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EA62A2" w14:textId="77777777" w:rsidR="008D0705" w:rsidRDefault="008D0705" w:rsidP="008D0705">
      <w:pPr>
        <w:spacing w:line="520" w:lineRule="exact"/>
        <w:ind w:firstLine="641"/>
        <w:jc w:val="center"/>
        <w:rPr>
          <w:rFonts w:ascii="仿宋_GB2312" w:eastAsia="仿宋_GB2312"/>
          <w:sz w:val="32"/>
          <w:szCs w:val="32"/>
        </w:rPr>
      </w:pPr>
    </w:p>
    <w:p w14:paraId="3C41C6D5" w14:textId="77777777" w:rsidR="008D0705" w:rsidRPr="008D0705" w:rsidRDefault="00791A3D" w:rsidP="008D0705">
      <w:pPr>
        <w:spacing w:line="600" w:lineRule="exact"/>
        <w:jc w:val="center"/>
        <w:rPr>
          <w:rFonts w:ascii="文星标宋" w:eastAsia="文星标宋" w:hAnsi="文星标宋" w:cs="方正小标宋简体"/>
          <w:sz w:val="44"/>
          <w:szCs w:val="44"/>
        </w:rPr>
      </w:pPr>
      <w:r w:rsidRPr="008D0705">
        <w:rPr>
          <w:rFonts w:ascii="文星标宋" w:eastAsia="文星标宋" w:hAnsi="文星标宋" w:cs="方正小标宋简体" w:hint="eastAsia"/>
          <w:sz w:val="44"/>
          <w:szCs w:val="44"/>
        </w:rPr>
        <w:t>高新区管委会关于</w:t>
      </w:r>
      <w:r w:rsidR="00813C29" w:rsidRPr="008D0705">
        <w:rPr>
          <w:rFonts w:ascii="文星标宋" w:eastAsia="文星标宋" w:hAnsi="文星标宋" w:cs="方正小标宋简体" w:hint="eastAsia"/>
          <w:sz w:val="44"/>
          <w:szCs w:val="44"/>
        </w:rPr>
        <w:t>调整</w:t>
      </w:r>
      <w:r w:rsidRPr="008D0705">
        <w:rPr>
          <w:rFonts w:ascii="文星标宋" w:eastAsia="文星标宋" w:hAnsi="文星标宋" w:cs="方正小标宋简体" w:hint="eastAsia"/>
          <w:sz w:val="44"/>
          <w:szCs w:val="44"/>
        </w:rPr>
        <w:t>高新区</w:t>
      </w:r>
      <w:r w:rsidR="00F2325C" w:rsidRPr="008D0705">
        <w:rPr>
          <w:rFonts w:ascii="文星标宋" w:eastAsia="文星标宋" w:hAnsi="文星标宋" w:cs="方正小标宋简体" w:hint="eastAsia"/>
          <w:sz w:val="44"/>
          <w:szCs w:val="44"/>
        </w:rPr>
        <w:t>土地价格</w:t>
      </w:r>
    </w:p>
    <w:p w14:paraId="4769A742" w14:textId="4275A475" w:rsidR="00791A3D" w:rsidRPr="008D0705" w:rsidRDefault="00F2325C" w:rsidP="008D0705">
      <w:pPr>
        <w:spacing w:line="600" w:lineRule="exact"/>
        <w:jc w:val="center"/>
        <w:rPr>
          <w:rFonts w:ascii="文星标宋" w:eastAsia="文星标宋" w:hAnsi="文星标宋" w:cs="方正小标宋简体"/>
          <w:sz w:val="44"/>
          <w:szCs w:val="44"/>
        </w:rPr>
      </w:pPr>
      <w:r w:rsidRPr="008D0705">
        <w:rPr>
          <w:rFonts w:ascii="文星标宋" w:eastAsia="文星标宋" w:hAnsi="文星标宋" w:cs="方正小标宋简体" w:hint="eastAsia"/>
          <w:sz w:val="44"/>
          <w:szCs w:val="44"/>
        </w:rPr>
        <w:t>评估确认制度</w:t>
      </w:r>
      <w:r w:rsidR="00791A3D" w:rsidRPr="008D0705">
        <w:rPr>
          <w:rFonts w:ascii="文星标宋" w:eastAsia="文星标宋" w:hAnsi="文星标宋" w:cs="方正小标宋简体" w:hint="eastAsia"/>
          <w:sz w:val="44"/>
          <w:szCs w:val="44"/>
        </w:rPr>
        <w:t>的通知</w:t>
      </w:r>
    </w:p>
    <w:p w14:paraId="3B4259AE" w14:textId="77777777" w:rsidR="00791A3D" w:rsidRPr="008D0705" w:rsidRDefault="00791A3D" w:rsidP="00791A3D">
      <w:pPr>
        <w:spacing w:line="600" w:lineRule="exact"/>
        <w:rPr>
          <w:sz w:val="32"/>
          <w:szCs w:val="32"/>
        </w:rPr>
      </w:pPr>
    </w:p>
    <w:p w14:paraId="7B7745B8" w14:textId="77777777" w:rsidR="00791A3D" w:rsidRDefault="00791A3D" w:rsidP="00791A3D">
      <w:pPr>
        <w:spacing w:line="600" w:lineRule="exact"/>
        <w:rPr>
          <w:rFonts w:ascii="仿宋_GB2312" w:eastAsia="仿宋_GB2312"/>
          <w:sz w:val="32"/>
          <w:szCs w:val="32"/>
        </w:rPr>
      </w:pPr>
      <w:r>
        <w:rPr>
          <w:rFonts w:ascii="仿宋_GB2312" w:eastAsia="仿宋_GB2312" w:hint="eastAsia"/>
          <w:sz w:val="32"/>
          <w:szCs w:val="32"/>
        </w:rPr>
        <w:t>各有关单位：</w:t>
      </w:r>
    </w:p>
    <w:p w14:paraId="29BA980F" w14:textId="42F0D952" w:rsidR="00791A3D" w:rsidRDefault="00855C68" w:rsidP="006B356B">
      <w:pPr>
        <w:spacing w:line="600" w:lineRule="exact"/>
        <w:ind w:firstLine="660"/>
        <w:rPr>
          <w:rFonts w:ascii="仿宋_GB2312" w:eastAsia="仿宋_GB2312"/>
          <w:sz w:val="32"/>
          <w:szCs w:val="32"/>
        </w:rPr>
      </w:pPr>
      <w:r w:rsidRPr="00855C68">
        <w:rPr>
          <w:rFonts w:ascii="仿宋_GB2312" w:eastAsia="仿宋_GB2312"/>
          <w:sz w:val="32"/>
          <w:szCs w:val="32"/>
        </w:rPr>
        <w:t>为加强天津滨海高新技术产业开发区地价评估管理，完善国有建设用地使用权出让定价程序，确保公开、公平、公正地开展地价确认工作</w:t>
      </w:r>
      <w:r w:rsidR="006B356B">
        <w:rPr>
          <w:rFonts w:ascii="仿宋_GB2312" w:eastAsia="仿宋_GB2312" w:hint="eastAsia"/>
          <w:sz w:val="32"/>
          <w:szCs w:val="32"/>
        </w:rPr>
        <w:t>。</w:t>
      </w:r>
      <w:r w:rsidR="006108DD" w:rsidRPr="006108DD">
        <w:rPr>
          <w:rFonts w:ascii="仿宋_GB2312" w:eastAsia="仿宋_GB2312" w:hint="eastAsia"/>
          <w:sz w:val="32"/>
          <w:szCs w:val="32"/>
        </w:rPr>
        <w:t>根据高新区2020年第11次主任办公会决定，已经同意对《天津滨海高新技术产业开发区土地价格评估确认制度》进行调整，现予印发，请遵照执行</w:t>
      </w:r>
      <w:r w:rsidR="006108DD">
        <w:rPr>
          <w:rFonts w:ascii="仿宋_GB2312" w:eastAsia="仿宋_GB2312" w:hint="eastAsia"/>
          <w:sz w:val="32"/>
          <w:szCs w:val="32"/>
        </w:rPr>
        <w:t>。</w:t>
      </w:r>
      <w:r w:rsidR="000352BC">
        <w:rPr>
          <w:rFonts w:eastAsia="仿宋_GB2312" w:hint="eastAsia"/>
          <w:color w:val="000000"/>
          <w:sz w:val="32"/>
          <w:szCs w:val="32"/>
        </w:rPr>
        <w:t>通知如下</w:t>
      </w:r>
      <w:r w:rsidR="00791A3D">
        <w:rPr>
          <w:rFonts w:ascii="仿宋_GB2312" w:eastAsia="仿宋_GB2312" w:hint="eastAsia"/>
          <w:sz w:val="32"/>
          <w:szCs w:val="32"/>
        </w:rPr>
        <w:t>：</w:t>
      </w:r>
    </w:p>
    <w:p w14:paraId="44D99BBA" w14:textId="45A871DE" w:rsidR="007E56AB" w:rsidRPr="007E56AB" w:rsidRDefault="007E56AB" w:rsidP="007E56AB">
      <w:pPr>
        <w:spacing w:line="600" w:lineRule="exact"/>
        <w:ind w:leftChars="7" w:left="15" w:firstLineChars="200" w:firstLine="640"/>
        <w:rPr>
          <w:rFonts w:ascii="仿宋_GB2312" w:eastAsia="仿宋_GB2312"/>
          <w:sz w:val="32"/>
          <w:szCs w:val="32"/>
        </w:rPr>
      </w:pPr>
      <w:r w:rsidRPr="007E56AB">
        <w:rPr>
          <w:rFonts w:ascii="仿宋_GB2312" w:eastAsia="仿宋_GB2312" w:hint="eastAsia"/>
          <w:sz w:val="32"/>
          <w:szCs w:val="32"/>
        </w:rPr>
        <w:t>一</w:t>
      </w:r>
      <w:r w:rsidRPr="007E56AB">
        <w:rPr>
          <w:rFonts w:ascii="仿宋_GB2312" w:eastAsia="仿宋_GB2312"/>
          <w:sz w:val="32"/>
          <w:szCs w:val="32"/>
        </w:rPr>
        <w:t>、高新区行政辖区范围内，在国有土地使用权出让、授权经营、作价出资（入股）以及因改变土地使用条件、发生土地增值补缴地价款前，由天津滨海高新技术产业开发区建设局（以下简称</w:t>
      </w:r>
      <w:r w:rsidRPr="007E56AB">
        <w:rPr>
          <w:rFonts w:ascii="仿宋_GB2312" w:eastAsia="仿宋_GB2312"/>
          <w:sz w:val="32"/>
          <w:szCs w:val="32"/>
        </w:rPr>
        <w:t>“</w:t>
      </w:r>
      <w:r w:rsidRPr="007E56AB">
        <w:rPr>
          <w:rFonts w:ascii="仿宋_GB2312" w:eastAsia="仿宋_GB2312"/>
          <w:sz w:val="32"/>
          <w:szCs w:val="32"/>
        </w:rPr>
        <w:t>建设局</w:t>
      </w:r>
      <w:r w:rsidRPr="007E56AB">
        <w:rPr>
          <w:rFonts w:ascii="仿宋_GB2312" w:eastAsia="仿宋_GB2312"/>
          <w:sz w:val="32"/>
          <w:szCs w:val="32"/>
        </w:rPr>
        <w:t>”</w:t>
      </w:r>
      <w:r w:rsidRPr="007E56AB">
        <w:rPr>
          <w:rFonts w:ascii="仿宋_GB2312" w:eastAsia="仿宋_GB2312"/>
          <w:sz w:val="32"/>
          <w:szCs w:val="32"/>
        </w:rPr>
        <w:t>）组织召开地价确认会，集体研究决策，地价确认结果以会议纪要形式记录并明确</w:t>
      </w:r>
      <w:r w:rsidRPr="007E56AB">
        <w:rPr>
          <w:rFonts w:ascii="仿宋_GB2312" w:eastAsia="仿宋_GB2312" w:hint="eastAsia"/>
          <w:sz w:val="32"/>
          <w:szCs w:val="32"/>
        </w:rPr>
        <w:t>，同时将会议纪要抄送财政金融局。</w:t>
      </w:r>
    </w:p>
    <w:p w14:paraId="6B380B54" w14:textId="2D44A021" w:rsidR="007E56AB" w:rsidRPr="007E56AB" w:rsidRDefault="007E56AB" w:rsidP="007E56AB">
      <w:pPr>
        <w:spacing w:line="600" w:lineRule="exact"/>
        <w:ind w:firstLineChars="200" w:firstLine="640"/>
        <w:rPr>
          <w:rFonts w:ascii="仿宋_GB2312" w:eastAsia="仿宋_GB2312"/>
          <w:sz w:val="32"/>
          <w:szCs w:val="32"/>
        </w:rPr>
      </w:pPr>
      <w:r w:rsidRPr="007E56AB">
        <w:rPr>
          <w:rFonts w:ascii="仿宋_GB2312" w:eastAsia="仿宋_GB2312" w:hint="eastAsia"/>
          <w:sz w:val="32"/>
          <w:szCs w:val="32"/>
        </w:rPr>
        <w:t>二</w:t>
      </w:r>
      <w:r w:rsidRPr="007E56AB">
        <w:rPr>
          <w:rFonts w:ascii="仿宋_GB2312" w:eastAsia="仿宋_GB2312"/>
          <w:sz w:val="32"/>
          <w:szCs w:val="32"/>
        </w:rPr>
        <w:t>、地价确认会由建设局召集，建设局土地管理（利用、资源和权籍管理）</w:t>
      </w:r>
      <w:r w:rsidRPr="007E56AB">
        <w:rPr>
          <w:rFonts w:ascii="仿宋_GB2312" w:eastAsia="仿宋_GB2312" w:hint="eastAsia"/>
          <w:sz w:val="32"/>
          <w:szCs w:val="32"/>
        </w:rPr>
        <w:t>、土地储备中心</w:t>
      </w:r>
      <w:r w:rsidRPr="007E56AB">
        <w:rPr>
          <w:rFonts w:ascii="仿宋_GB2312" w:eastAsia="仿宋_GB2312"/>
          <w:sz w:val="32"/>
          <w:szCs w:val="32"/>
        </w:rPr>
        <w:t>和规划局房地产市场管理等有关单位参加会议。</w:t>
      </w:r>
    </w:p>
    <w:p w14:paraId="601790C5" w14:textId="27B32D9D" w:rsidR="007E56AB" w:rsidRPr="007E56AB" w:rsidRDefault="007E56AB" w:rsidP="007E56AB">
      <w:pPr>
        <w:spacing w:line="600" w:lineRule="exact"/>
        <w:ind w:firstLineChars="200" w:firstLine="640"/>
        <w:rPr>
          <w:rFonts w:ascii="仿宋_GB2312" w:eastAsia="仿宋_GB2312"/>
          <w:sz w:val="32"/>
          <w:szCs w:val="32"/>
        </w:rPr>
      </w:pPr>
      <w:r w:rsidRPr="007E56AB">
        <w:rPr>
          <w:rFonts w:ascii="仿宋_GB2312" w:eastAsia="仿宋_GB2312" w:hint="eastAsia"/>
          <w:sz w:val="32"/>
          <w:szCs w:val="32"/>
        </w:rPr>
        <w:t>三</w:t>
      </w:r>
      <w:r w:rsidRPr="007E56AB">
        <w:rPr>
          <w:rFonts w:ascii="仿宋_GB2312" w:eastAsia="仿宋_GB2312"/>
          <w:sz w:val="32"/>
          <w:szCs w:val="32"/>
        </w:rPr>
        <w:t>、主要分工如下：建设局负责地价确认会的组织及会议纪要的起草；</w:t>
      </w:r>
    </w:p>
    <w:p w14:paraId="0319CE21" w14:textId="77777777" w:rsidR="007E56AB" w:rsidRPr="007E56AB" w:rsidRDefault="007E56AB" w:rsidP="007E56AB">
      <w:pPr>
        <w:spacing w:line="600" w:lineRule="exact"/>
        <w:ind w:firstLineChars="200" w:firstLine="640"/>
        <w:rPr>
          <w:rFonts w:ascii="仿宋_GB2312" w:eastAsia="仿宋_GB2312"/>
          <w:sz w:val="32"/>
          <w:szCs w:val="32"/>
        </w:rPr>
      </w:pPr>
      <w:r w:rsidRPr="007E56AB">
        <w:rPr>
          <w:rFonts w:ascii="仿宋_GB2312" w:eastAsia="仿宋_GB2312" w:hint="eastAsia"/>
          <w:sz w:val="32"/>
          <w:szCs w:val="32"/>
        </w:rPr>
        <w:t>土地储备中心</w:t>
      </w:r>
      <w:r w:rsidRPr="007E56AB">
        <w:rPr>
          <w:rFonts w:ascii="仿宋_GB2312" w:eastAsia="仿宋_GB2312"/>
          <w:sz w:val="32"/>
          <w:szCs w:val="32"/>
        </w:rPr>
        <w:t>结合已出让土地情况、</w:t>
      </w:r>
      <w:proofErr w:type="gramStart"/>
      <w:r w:rsidRPr="007E56AB">
        <w:rPr>
          <w:rFonts w:ascii="仿宋_GB2312" w:eastAsia="仿宋_GB2312"/>
          <w:sz w:val="32"/>
          <w:szCs w:val="32"/>
        </w:rPr>
        <w:t>拟供应</w:t>
      </w:r>
      <w:proofErr w:type="gramEnd"/>
      <w:r w:rsidRPr="007E56AB">
        <w:rPr>
          <w:rFonts w:ascii="仿宋_GB2312" w:eastAsia="仿宋_GB2312"/>
          <w:sz w:val="32"/>
          <w:szCs w:val="32"/>
        </w:rPr>
        <w:t>土地的规划</w:t>
      </w:r>
      <w:r w:rsidRPr="007E56AB">
        <w:rPr>
          <w:rFonts w:ascii="仿宋_GB2312" w:eastAsia="仿宋_GB2312"/>
          <w:sz w:val="32"/>
          <w:szCs w:val="32"/>
        </w:rPr>
        <w:lastRenderedPageBreak/>
        <w:t xml:space="preserve">条件等，对土地估价技术报告的评估依据、技术路线、评估方法等进行初审，在地价确认会上，依据土地收购整理成本等情况，对土地评估结果提出意见； </w:t>
      </w:r>
    </w:p>
    <w:p w14:paraId="1005856F" w14:textId="77777777" w:rsidR="007E56AB" w:rsidRPr="007E56AB" w:rsidRDefault="007E56AB" w:rsidP="007E56AB">
      <w:pPr>
        <w:spacing w:line="600" w:lineRule="exact"/>
        <w:ind w:firstLine="645"/>
        <w:rPr>
          <w:rFonts w:ascii="仿宋_GB2312" w:eastAsia="仿宋_GB2312"/>
          <w:sz w:val="32"/>
          <w:szCs w:val="32"/>
        </w:rPr>
      </w:pPr>
      <w:r w:rsidRPr="007E56AB">
        <w:rPr>
          <w:rFonts w:ascii="仿宋_GB2312" w:eastAsia="仿宋_GB2312"/>
          <w:sz w:val="32"/>
          <w:szCs w:val="32"/>
        </w:rPr>
        <w:t>规划局房地产市场管理部门结合房地产市场相关情况对土地评估结果提出意见。</w:t>
      </w:r>
    </w:p>
    <w:p w14:paraId="3EDCA4B4" w14:textId="63C0813A" w:rsidR="007E56AB" w:rsidRPr="007E56AB" w:rsidRDefault="007E56AB" w:rsidP="007E56AB">
      <w:pPr>
        <w:spacing w:line="600" w:lineRule="exact"/>
        <w:ind w:firstLineChars="200" w:firstLine="640"/>
        <w:rPr>
          <w:rFonts w:ascii="仿宋_GB2312" w:eastAsia="仿宋_GB2312"/>
          <w:sz w:val="32"/>
          <w:szCs w:val="32"/>
        </w:rPr>
      </w:pPr>
      <w:r w:rsidRPr="007E56AB">
        <w:rPr>
          <w:rFonts w:ascii="仿宋_GB2312" w:eastAsia="仿宋_GB2312" w:hint="eastAsia"/>
          <w:sz w:val="32"/>
          <w:szCs w:val="32"/>
        </w:rPr>
        <w:t>四</w:t>
      </w:r>
      <w:r w:rsidRPr="007E56AB">
        <w:rPr>
          <w:rFonts w:ascii="仿宋_GB2312" w:eastAsia="仿宋_GB2312"/>
          <w:sz w:val="32"/>
          <w:szCs w:val="32"/>
        </w:rPr>
        <w:t>、以招标、拍卖或挂牌方式公开出让的土地，由出让方委托有资质的土地评估机构进行评估；以协议方式出让或授权经营、作价出资（入股）及因改变土地使用条件、发生土地增值需要补缴地价款的项目，由受让方选择有资质的土地评估机构进行评估。评估结果提交地价确认会进行确认。</w:t>
      </w:r>
    </w:p>
    <w:p w14:paraId="31A772C5" w14:textId="2F23DAE5" w:rsidR="007E56AB" w:rsidRPr="007E56AB" w:rsidRDefault="007E56AB" w:rsidP="007E56AB">
      <w:pPr>
        <w:spacing w:line="600" w:lineRule="exact"/>
        <w:ind w:firstLineChars="200" w:firstLine="640"/>
        <w:rPr>
          <w:rFonts w:ascii="仿宋_GB2312" w:eastAsia="仿宋_GB2312"/>
          <w:sz w:val="32"/>
          <w:szCs w:val="32"/>
        </w:rPr>
      </w:pPr>
      <w:r w:rsidRPr="007E56AB">
        <w:rPr>
          <w:rFonts w:ascii="仿宋_GB2312" w:eastAsia="仿宋_GB2312" w:hint="eastAsia"/>
          <w:sz w:val="32"/>
          <w:szCs w:val="32"/>
        </w:rPr>
        <w:t>五</w:t>
      </w:r>
      <w:r w:rsidRPr="007E56AB">
        <w:rPr>
          <w:rFonts w:ascii="仿宋_GB2312" w:eastAsia="仿宋_GB2312"/>
          <w:sz w:val="32"/>
          <w:szCs w:val="32"/>
        </w:rPr>
        <w:t>、提交确认会研究的土地估价技术报告应符合《城镇土地估价规程》和《国有建设用地使用权出让地价评估技术规范（试行）》的要求；未按要求出具的土地估价技术报告，地价确认会不得进行会审。</w:t>
      </w:r>
    </w:p>
    <w:p w14:paraId="5967F70B" w14:textId="3519AD01" w:rsidR="00452E20" w:rsidRDefault="007E56AB" w:rsidP="00452E20">
      <w:pPr>
        <w:spacing w:line="600" w:lineRule="exact"/>
        <w:ind w:firstLineChars="200" w:firstLine="640"/>
        <w:rPr>
          <w:rFonts w:ascii="仿宋_GB2312" w:eastAsia="仿宋_GB2312"/>
          <w:sz w:val="32"/>
          <w:szCs w:val="32"/>
        </w:rPr>
      </w:pPr>
      <w:r w:rsidRPr="007E56AB">
        <w:rPr>
          <w:rFonts w:ascii="仿宋_GB2312" w:eastAsia="仿宋_GB2312" w:hint="eastAsia"/>
          <w:sz w:val="32"/>
          <w:szCs w:val="32"/>
        </w:rPr>
        <w:t>六</w:t>
      </w:r>
      <w:r w:rsidRPr="007E56AB">
        <w:rPr>
          <w:rFonts w:ascii="仿宋_GB2312" w:eastAsia="仿宋_GB2312"/>
          <w:sz w:val="32"/>
          <w:szCs w:val="32"/>
        </w:rPr>
        <w:t>、经确认的土地估价技术报告、土地估价报告，按照国土资源部《关于实行电子化备案完善土地估价报告备案制度的通知》（</w:t>
      </w:r>
      <w:proofErr w:type="gramStart"/>
      <w:r w:rsidRPr="007E56AB">
        <w:rPr>
          <w:rFonts w:ascii="仿宋_GB2312" w:eastAsia="仿宋_GB2312"/>
          <w:sz w:val="32"/>
          <w:szCs w:val="32"/>
        </w:rPr>
        <w:t>国土资厅发</w:t>
      </w:r>
      <w:proofErr w:type="gramEnd"/>
      <w:r w:rsidR="00452E20">
        <w:rPr>
          <w:rFonts w:ascii="仿宋_GB2312" w:eastAsia="仿宋_GB2312" w:hint="eastAsia"/>
          <w:sz w:val="32"/>
        </w:rPr>
        <w:t>〔</w:t>
      </w:r>
      <w:r w:rsidRPr="007E56AB">
        <w:rPr>
          <w:rFonts w:ascii="仿宋_GB2312" w:eastAsia="仿宋_GB2312"/>
          <w:sz w:val="32"/>
          <w:szCs w:val="32"/>
        </w:rPr>
        <w:t>2012</w:t>
      </w:r>
      <w:r w:rsidR="00452E20">
        <w:rPr>
          <w:rFonts w:ascii="仿宋_GB2312" w:eastAsia="仿宋_GB2312" w:hint="eastAsia"/>
          <w:sz w:val="32"/>
        </w:rPr>
        <w:t>〕</w:t>
      </w:r>
      <w:r w:rsidRPr="007E56AB">
        <w:rPr>
          <w:rFonts w:ascii="仿宋_GB2312" w:eastAsia="仿宋_GB2312"/>
          <w:sz w:val="32"/>
          <w:szCs w:val="32"/>
        </w:rPr>
        <w:t>35号）要求，</w:t>
      </w:r>
      <w:proofErr w:type="gramStart"/>
      <w:r w:rsidRPr="007E56AB">
        <w:rPr>
          <w:rFonts w:ascii="仿宋_GB2312" w:eastAsia="仿宋_GB2312"/>
          <w:sz w:val="32"/>
          <w:szCs w:val="32"/>
        </w:rPr>
        <w:t>由报告</w:t>
      </w:r>
      <w:proofErr w:type="gramEnd"/>
      <w:r w:rsidRPr="007E56AB">
        <w:rPr>
          <w:rFonts w:ascii="仿宋_GB2312" w:eastAsia="仿宋_GB2312"/>
          <w:sz w:val="32"/>
          <w:szCs w:val="32"/>
        </w:rPr>
        <w:t>出具方履行电子备案程序，取得电子备案号；未经电子备案的土地估价报告，不得作为土地出让、授权经营、作价出资（入股）、补缴地价款的依据。</w:t>
      </w:r>
    </w:p>
    <w:p w14:paraId="1625B2D4" w14:textId="74492CCE" w:rsidR="001D7868" w:rsidRDefault="0009772F" w:rsidP="00452E20">
      <w:pPr>
        <w:spacing w:line="600" w:lineRule="exact"/>
        <w:ind w:firstLineChars="200" w:firstLine="640"/>
        <w:rPr>
          <w:rFonts w:ascii="仿宋_GB2312" w:eastAsia="仿宋_GB2312"/>
          <w:sz w:val="32"/>
          <w:szCs w:val="32"/>
        </w:rPr>
      </w:pPr>
      <w:r>
        <w:rPr>
          <w:rFonts w:ascii="仿宋_GB2312" w:eastAsia="仿宋_GB2312" w:hint="eastAsia"/>
          <w:sz w:val="32"/>
          <w:szCs w:val="32"/>
        </w:rPr>
        <w:t>七</w:t>
      </w:r>
      <w:r w:rsidR="001D7868">
        <w:rPr>
          <w:rFonts w:ascii="仿宋_GB2312" w:eastAsia="仿宋_GB2312" w:hint="eastAsia"/>
          <w:sz w:val="32"/>
          <w:szCs w:val="32"/>
        </w:rPr>
        <w:t>、本通知自印发之日起实施。同时</w:t>
      </w:r>
      <w:r>
        <w:rPr>
          <w:rFonts w:ascii="仿宋_GB2312" w:eastAsia="仿宋_GB2312" w:hint="eastAsia"/>
          <w:sz w:val="32"/>
          <w:szCs w:val="32"/>
        </w:rPr>
        <w:t>《天津滨海高新区管委会关于印发&lt;天津滨海高新技术产业开发区土地价格确认制度&gt;的通知》</w:t>
      </w:r>
      <w:r w:rsidR="001D7868">
        <w:rPr>
          <w:rFonts w:ascii="仿宋_GB2312" w:eastAsia="仿宋_GB2312" w:hint="eastAsia"/>
          <w:sz w:val="32"/>
          <w:szCs w:val="32"/>
        </w:rPr>
        <w:t>（</w:t>
      </w:r>
      <w:proofErr w:type="gramStart"/>
      <w:r w:rsidR="001D7868">
        <w:rPr>
          <w:rFonts w:ascii="仿宋_GB2312" w:eastAsia="仿宋_GB2312" w:hint="eastAsia"/>
          <w:sz w:val="32"/>
          <w:szCs w:val="32"/>
        </w:rPr>
        <w:t>津高新区管</w:t>
      </w:r>
      <w:proofErr w:type="gramEnd"/>
      <w:r w:rsidR="001D7868">
        <w:rPr>
          <w:rFonts w:ascii="仿宋_GB2312" w:eastAsia="仿宋_GB2312" w:hint="eastAsia"/>
          <w:sz w:val="32"/>
          <w:szCs w:val="32"/>
        </w:rPr>
        <w:t>发</w:t>
      </w:r>
      <w:r w:rsidR="00452E20">
        <w:rPr>
          <w:rFonts w:ascii="仿宋_GB2312" w:eastAsia="仿宋_GB2312" w:hint="eastAsia"/>
          <w:sz w:val="32"/>
        </w:rPr>
        <w:t>〔</w:t>
      </w:r>
      <w:r w:rsidR="001D7868">
        <w:rPr>
          <w:rFonts w:ascii="仿宋_GB2312" w:eastAsia="仿宋_GB2312" w:hint="eastAsia"/>
          <w:sz w:val="32"/>
          <w:szCs w:val="32"/>
        </w:rPr>
        <w:t>201</w:t>
      </w:r>
      <w:r>
        <w:rPr>
          <w:rFonts w:ascii="仿宋_GB2312" w:eastAsia="仿宋_GB2312" w:hint="eastAsia"/>
          <w:sz w:val="32"/>
          <w:szCs w:val="32"/>
        </w:rPr>
        <w:t>3</w:t>
      </w:r>
      <w:r w:rsidR="00452E20">
        <w:rPr>
          <w:rFonts w:ascii="仿宋_GB2312" w:eastAsia="仿宋_GB2312" w:hint="eastAsia"/>
          <w:sz w:val="32"/>
        </w:rPr>
        <w:t>〕</w:t>
      </w:r>
      <w:r>
        <w:rPr>
          <w:rFonts w:ascii="仿宋_GB2312" w:eastAsia="仿宋_GB2312" w:hint="eastAsia"/>
          <w:sz w:val="32"/>
          <w:szCs w:val="32"/>
        </w:rPr>
        <w:t>30</w:t>
      </w:r>
      <w:r w:rsidR="001D7868">
        <w:rPr>
          <w:rFonts w:ascii="仿宋_GB2312" w:eastAsia="仿宋_GB2312" w:hint="eastAsia"/>
          <w:sz w:val="32"/>
          <w:szCs w:val="32"/>
        </w:rPr>
        <w:t>号）废止。</w:t>
      </w:r>
    </w:p>
    <w:p w14:paraId="3F4A1CDF" w14:textId="3F2FB6CA" w:rsidR="001D7868" w:rsidRDefault="000063EB" w:rsidP="001D7868">
      <w:pPr>
        <w:spacing w:line="640" w:lineRule="exact"/>
        <w:ind w:right="-9" w:firstLine="645"/>
        <w:rPr>
          <w:rFonts w:ascii="仿宋_GB2312" w:eastAsia="仿宋_GB2312"/>
          <w:sz w:val="32"/>
          <w:szCs w:val="32"/>
        </w:rPr>
      </w:pPr>
      <w:r>
        <w:rPr>
          <w:rFonts w:ascii="仿宋_GB2312" w:eastAsia="仿宋_GB2312" w:hint="eastAsia"/>
          <w:sz w:val="32"/>
          <w:szCs w:val="32"/>
        </w:rPr>
        <w:lastRenderedPageBreak/>
        <w:t>特此通知。</w:t>
      </w:r>
    </w:p>
    <w:p w14:paraId="19427726" w14:textId="77777777" w:rsidR="001D7868" w:rsidRPr="006B356B" w:rsidRDefault="001D7868" w:rsidP="001D7868">
      <w:pPr>
        <w:spacing w:line="640" w:lineRule="exact"/>
        <w:ind w:right="-9" w:firstLine="645"/>
        <w:rPr>
          <w:rFonts w:ascii="仿宋_GB2312" w:eastAsia="仿宋_GB2312"/>
          <w:sz w:val="32"/>
          <w:szCs w:val="32"/>
        </w:rPr>
      </w:pPr>
    </w:p>
    <w:p w14:paraId="73E8A2E9" w14:textId="7F3D1995" w:rsidR="00791A3D" w:rsidRDefault="00791A3D" w:rsidP="00791A3D">
      <w:pPr>
        <w:spacing w:line="640" w:lineRule="exact"/>
        <w:ind w:right="-9" w:firstLine="645"/>
        <w:rPr>
          <w:rFonts w:ascii="仿宋_GB2312" w:eastAsia="仿宋_GB2312"/>
          <w:sz w:val="32"/>
          <w:szCs w:val="32"/>
        </w:rPr>
      </w:pPr>
    </w:p>
    <w:p w14:paraId="66C16BB9" w14:textId="77777777" w:rsidR="008D0705" w:rsidRPr="006B356B" w:rsidRDefault="008D0705" w:rsidP="00791A3D">
      <w:pPr>
        <w:spacing w:line="640" w:lineRule="exact"/>
        <w:ind w:right="-9" w:firstLine="645"/>
        <w:rPr>
          <w:rFonts w:ascii="仿宋_GB2312" w:eastAsia="仿宋_GB2312"/>
          <w:sz w:val="32"/>
          <w:szCs w:val="32"/>
        </w:rPr>
      </w:pPr>
    </w:p>
    <w:p w14:paraId="3EBEADEB" w14:textId="63EBC3BF" w:rsidR="00791A3D" w:rsidRDefault="00791A3D" w:rsidP="008D0705">
      <w:pPr>
        <w:spacing w:line="640" w:lineRule="exact"/>
        <w:ind w:right="-9" w:firstLineChars="1400" w:firstLine="4480"/>
        <w:rPr>
          <w:rFonts w:ascii="仿宋_GB2312" w:eastAsia="仿宋_GB2312"/>
          <w:sz w:val="32"/>
          <w:szCs w:val="32"/>
        </w:rPr>
      </w:pPr>
      <w:r>
        <w:rPr>
          <w:rFonts w:ascii="仿宋_GB2312" w:eastAsia="仿宋_GB2312" w:hint="eastAsia"/>
          <w:sz w:val="32"/>
          <w:szCs w:val="32"/>
        </w:rPr>
        <w:t>20</w:t>
      </w:r>
      <w:r w:rsidR="00813C29">
        <w:rPr>
          <w:rFonts w:ascii="仿宋_GB2312" w:eastAsia="仿宋_GB2312" w:hint="eastAsia"/>
          <w:sz w:val="32"/>
          <w:szCs w:val="32"/>
        </w:rPr>
        <w:t>20</w:t>
      </w:r>
      <w:r>
        <w:rPr>
          <w:rFonts w:ascii="仿宋_GB2312" w:eastAsia="仿宋_GB2312" w:hint="eastAsia"/>
          <w:sz w:val="32"/>
          <w:szCs w:val="32"/>
        </w:rPr>
        <w:t>年</w:t>
      </w:r>
      <w:r w:rsidR="001D7868">
        <w:rPr>
          <w:rFonts w:ascii="仿宋_GB2312" w:eastAsia="仿宋_GB2312" w:hint="eastAsia"/>
          <w:sz w:val="32"/>
          <w:szCs w:val="32"/>
        </w:rPr>
        <w:t>5</w:t>
      </w:r>
      <w:r>
        <w:rPr>
          <w:rFonts w:ascii="仿宋_GB2312" w:eastAsia="仿宋_GB2312" w:hint="eastAsia"/>
          <w:sz w:val="32"/>
          <w:szCs w:val="32"/>
        </w:rPr>
        <w:t>月</w:t>
      </w:r>
      <w:r w:rsidR="008D0705">
        <w:rPr>
          <w:rFonts w:ascii="仿宋_GB2312" w:eastAsia="仿宋_GB2312" w:hint="eastAsia"/>
          <w:sz w:val="32"/>
          <w:szCs w:val="32"/>
        </w:rPr>
        <w:t>30</w:t>
      </w:r>
      <w:r>
        <w:rPr>
          <w:rFonts w:ascii="仿宋_GB2312" w:eastAsia="仿宋_GB2312" w:hint="eastAsia"/>
          <w:sz w:val="32"/>
          <w:szCs w:val="32"/>
        </w:rPr>
        <w:t>日</w:t>
      </w:r>
    </w:p>
    <w:p w14:paraId="3422F227" w14:textId="77777777" w:rsidR="00791A3D" w:rsidRDefault="00791A3D" w:rsidP="00791A3D">
      <w:pPr>
        <w:spacing w:line="640" w:lineRule="exact"/>
        <w:ind w:right="-9" w:firstLine="645"/>
        <w:rPr>
          <w:rFonts w:ascii="仿宋_GB2312" w:eastAsia="仿宋_GB2312"/>
          <w:sz w:val="32"/>
          <w:szCs w:val="32"/>
        </w:rPr>
      </w:pPr>
      <w:r>
        <w:rPr>
          <w:rFonts w:ascii="仿宋_GB2312" w:eastAsia="仿宋_GB2312" w:hint="eastAsia"/>
          <w:sz w:val="32"/>
          <w:szCs w:val="32"/>
        </w:rPr>
        <w:t>（此件主动公开）</w:t>
      </w:r>
    </w:p>
    <w:p w14:paraId="3BB09D95" w14:textId="77777777" w:rsidR="00791A3D" w:rsidRDefault="00791A3D" w:rsidP="00791A3D">
      <w:pPr>
        <w:spacing w:line="680" w:lineRule="exact"/>
        <w:ind w:right="-9" w:firstLine="645"/>
        <w:rPr>
          <w:rFonts w:ascii="仿宋_GB2312" w:eastAsia="仿宋_GB2312"/>
          <w:sz w:val="32"/>
          <w:szCs w:val="32"/>
        </w:rPr>
      </w:pPr>
    </w:p>
    <w:p w14:paraId="268B3445" w14:textId="77777777" w:rsidR="00452E20" w:rsidRDefault="00452E20" w:rsidP="00452E20">
      <w:pPr>
        <w:pStyle w:val="2"/>
        <w:spacing w:line="440" w:lineRule="exact"/>
        <w:ind w:right="-193"/>
        <w:rPr>
          <w:sz w:val="28"/>
          <w:szCs w:val="28"/>
        </w:rPr>
      </w:pPr>
    </w:p>
    <w:p w14:paraId="456104B9" w14:textId="77777777" w:rsidR="00452E20" w:rsidRDefault="00452E20" w:rsidP="00452E20">
      <w:pPr>
        <w:pStyle w:val="2"/>
        <w:spacing w:line="440" w:lineRule="exact"/>
        <w:ind w:right="-193"/>
        <w:rPr>
          <w:sz w:val="28"/>
          <w:szCs w:val="28"/>
        </w:rPr>
      </w:pPr>
    </w:p>
    <w:p w14:paraId="4805A5DF" w14:textId="77777777" w:rsidR="00452E20" w:rsidRDefault="00452E20" w:rsidP="00452E20">
      <w:pPr>
        <w:pStyle w:val="2"/>
        <w:spacing w:line="440" w:lineRule="exact"/>
        <w:ind w:right="-193"/>
        <w:rPr>
          <w:sz w:val="28"/>
          <w:szCs w:val="28"/>
        </w:rPr>
      </w:pPr>
    </w:p>
    <w:p w14:paraId="1BB92D29" w14:textId="77777777" w:rsidR="00452E20" w:rsidRDefault="00452E20" w:rsidP="00452E20">
      <w:pPr>
        <w:pStyle w:val="2"/>
        <w:spacing w:line="440" w:lineRule="exact"/>
        <w:ind w:right="-193"/>
        <w:rPr>
          <w:sz w:val="28"/>
          <w:szCs w:val="28"/>
        </w:rPr>
      </w:pPr>
    </w:p>
    <w:p w14:paraId="35FEF5E3" w14:textId="77777777" w:rsidR="00452E20" w:rsidRDefault="00452E20" w:rsidP="00452E20">
      <w:pPr>
        <w:pStyle w:val="2"/>
        <w:spacing w:line="440" w:lineRule="exact"/>
        <w:ind w:right="-193"/>
        <w:rPr>
          <w:sz w:val="28"/>
          <w:szCs w:val="28"/>
        </w:rPr>
      </w:pPr>
    </w:p>
    <w:p w14:paraId="019A27B0" w14:textId="313496AE" w:rsidR="00791A3D" w:rsidRPr="00452E20" w:rsidRDefault="00452E20" w:rsidP="00452E20">
      <w:pPr>
        <w:ind w:firstLineChars="100" w:firstLine="280"/>
      </w:pPr>
      <w:r>
        <w:rPr>
          <w:rFonts w:ascii="仿宋_GB2312" w:eastAsia="仿宋_GB2312"/>
          <w:noProof/>
          <w:color w:val="000000"/>
          <w:spacing w:val="-20"/>
          <w:sz w:val="28"/>
          <w:szCs w:val="28"/>
        </w:rPr>
        <mc:AlternateContent>
          <mc:Choice Requires="wps">
            <w:drawing>
              <wp:anchor distT="0" distB="0" distL="114300" distR="114300" simplePos="0" relativeHeight="251661312" behindDoc="0" locked="0" layoutInCell="1" allowOverlap="1" wp14:anchorId="5C3C3855" wp14:editId="0D4A0068">
                <wp:simplePos x="0" y="0"/>
                <wp:positionH relativeFrom="column">
                  <wp:posOffset>0</wp:posOffset>
                </wp:positionH>
                <wp:positionV relativeFrom="paragraph">
                  <wp:posOffset>38100</wp:posOffset>
                </wp:positionV>
                <wp:extent cx="5257800" cy="10160"/>
                <wp:effectExtent l="9525" t="10795" r="9525" b="762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257800" cy="10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32C5EF" id="直接连接符 2" o:spid="_x0000_s1026" style="position:absolute;left:0;text-align:lef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pt" to="414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"/>
            </w:pict>
          </mc:Fallback>
        </mc:AlternateContent>
      </w:r>
      <w:r>
        <w:rPr>
          <w:rFonts w:ascii="仿宋_GB2312" w:eastAsia="仿宋_GB2312"/>
          <w:noProof/>
          <w:color w:val="000000"/>
          <w:spacing w:val="-20"/>
          <w:sz w:val="28"/>
          <w:szCs w:val="28"/>
        </w:rPr>
        <mc:AlternateContent>
          <mc:Choice Requires="wps">
            <w:drawing>
              <wp:anchor distT="0" distB="0" distL="114300" distR="114300" simplePos="0" relativeHeight="251662336" behindDoc="0" locked="0" layoutInCell="1" allowOverlap="1" wp14:anchorId="6AFE3BFE" wp14:editId="3650718A">
                <wp:simplePos x="0" y="0"/>
                <wp:positionH relativeFrom="column">
                  <wp:posOffset>0</wp:posOffset>
                </wp:positionH>
                <wp:positionV relativeFrom="paragraph">
                  <wp:posOffset>434340</wp:posOffset>
                </wp:positionV>
                <wp:extent cx="5257800" cy="2540"/>
                <wp:effectExtent l="9525" t="16510" r="9525" b="9525"/>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257800" cy="254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8A8307" id="直接连接符 1" o:spid="_x0000_s1026" style="position:absolute;left:0;text-align:lef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4.2pt" to="414pt,3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" strokeweight="1.25pt"/>
            </w:pict>
          </mc:Fallback>
        </mc:AlternateContent>
      </w:r>
      <w:r w:rsidRPr="00CB7E90">
        <w:rPr>
          <w:rFonts w:ascii="仿宋_GB2312" w:eastAsia="仿宋_GB2312" w:hint="eastAsia"/>
          <w:color w:val="000000"/>
          <w:spacing w:val="-20"/>
          <w:sz w:val="28"/>
          <w:szCs w:val="28"/>
        </w:rPr>
        <w:t>天津滨海高新技术产业开发区管委会办公室</w:t>
      </w:r>
      <w:r w:rsidRPr="00CB7E90">
        <w:rPr>
          <w:rFonts w:ascii="仿宋_GB2312" w:eastAsia="仿宋_GB2312" w:hint="eastAsia"/>
          <w:color w:val="000000"/>
          <w:spacing w:val="-24"/>
          <w:sz w:val="28"/>
          <w:szCs w:val="28"/>
        </w:rPr>
        <w:t xml:space="preserve"> </w:t>
      </w:r>
      <w:r>
        <w:rPr>
          <w:rFonts w:ascii="仿宋_GB2312" w:eastAsia="仿宋_GB2312" w:hint="eastAsia"/>
          <w:color w:val="000000"/>
          <w:spacing w:val="-24"/>
          <w:sz w:val="28"/>
          <w:szCs w:val="28"/>
        </w:rPr>
        <w:t xml:space="preserve">       </w:t>
      </w:r>
      <w:r w:rsidRPr="00CB7E90">
        <w:rPr>
          <w:rFonts w:ascii="仿宋_GB2312" w:eastAsia="仿宋_GB2312" w:hint="eastAsia"/>
          <w:color w:val="000000"/>
          <w:spacing w:val="-24"/>
          <w:sz w:val="28"/>
          <w:szCs w:val="28"/>
        </w:rPr>
        <w:t xml:space="preserve"> 20</w:t>
      </w:r>
      <w:r>
        <w:rPr>
          <w:rFonts w:ascii="仿宋_GB2312" w:eastAsia="仿宋_GB2312" w:hint="eastAsia"/>
          <w:color w:val="000000"/>
          <w:spacing w:val="-24"/>
          <w:sz w:val="28"/>
          <w:szCs w:val="28"/>
        </w:rPr>
        <w:t>20</w:t>
      </w:r>
      <w:r w:rsidRPr="00CB7E90">
        <w:rPr>
          <w:rFonts w:ascii="仿宋_GB2312" w:eastAsia="仿宋_GB2312" w:hint="eastAsia"/>
          <w:color w:val="000000"/>
          <w:spacing w:val="-24"/>
          <w:sz w:val="28"/>
          <w:szCs w:val="28"/>
        </w:rPr>
        <w:t>年</w:t>
      </w:r>
      <w:r>
        <w:rPr>
          <w:rFonts w:ascii="仿宋_GB2312" w:eastAsia="仿宋_GB2312" w:hint="eastAsia"/>
          <w:color w:val="000000"/>
          <w:spacing w:val="-24"/>
          <w:sz w:val="28"/>
          <w:szCs w:val="28"/>
        </w:rPr>
        <w:t>5</w:t>
      </w:r>
      <w:r w:rsidRPr="00CB7E90">
        <w:rPr>
          <w:rFonts w:ascii="仿宋_GB2312" w:eastAsia="仿宋_GB2312" w:hint="eastAsia"/>
          <w:color w:val="000000"/>
          <w:spacing w:val="-24"/>
          <w:sz w:val="28"/>
          <w:szCs w:val="28"/>
        </w:rPr>
        <w:t>月</w:t>
      </w:r>
      <w:r>
        <w:rPr>
          <w:rFonts w:ascii="仿宋_GB2312" w:eastAsia="仿宋_GB2312" w:hint="eastAsia"/>
          <w:color w:val="000000"/>
          <w:spacing w:val="-24"/>
          <w:sz w:val="28"/>
          <w:szCs w:val="28"/>
        </w:rPr>
        <w:t>30</w:t>
      </w:r>
      <w:r w:rsidRPr="00CB7E90">
        <w:rPr>
          <w:rFonts w:ascii="仿宋_GB2312" w:eastAsia="仿宋_GB2312" w:hint="eastAsia"/>
          <w:color w:val="000000"/>
          <w:spacing w:val="-24"/>
          <w:sz w:val="28"/>
          <w:szCs w:val="28"/>
        </w:rPr>
        <w:t>日印</w:t>
      </w:r>
      <w:r w:rsidRPr="00CB7E90">
        <w:rPr>
          <w:rFonts w:ascii="仿宋_GB2312" w:eastAsia="仿宋_GB2312" w:hint="eastAsia"/>
          <w:color w:val="000000"/>
          <w:spacing w:val="-18"/>
          <w:sz w:val="28"/>
          <w:szCs w:val="28"/>
        </w:rPr>
        <w:t>发</w:t>
      </w:r>
    </w:p>
    <w:sectPr w:rsidR="00791A3D" w:rsidRPr="00452E20" w:rsidSect="00A0197D">
      <w:footerReference w:type="default" r:id="rId7"/>
      <w:pgSz w:w="11906" w:h="16838"/>
      <w:pgMar w:top="1440" w:right="1797" w:bottom="1440" w:left="1797"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3CFDC3" w14:textId="77777777" w:rsidR="005E5D11" w:rsidRDefault="005E5D11" w:rsidP="00C565A2">
      <w:r>
        <w:separator/>
      </w:r>
    </w:p>
  </w:endnote>
  <w:endnote w:type="continuationSeparator" w:id="0">
    <w:p w14:paraId="1320B268" w14:textId="77777777" w:rsidR="005E5D11" w:rsidRDefault="005E5D11" w:rsidP="00C565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文星标宋">
    <w:panose1 w:val="02010609000101010101"/>
    <w:charset w:val="86"/>
    <w:family w:val="modern"/>
    <w:pitch w:val="fixed"/>
    <w:sig w:usb0="00000001" w:usb1="080E0000" w:usb2="00000010" w:usb3="00000000" w:csb0="00040000" w:csb1="00000000"/>
  </w:font>
  <w:font w:name="方正小标宋简体">
    <w:altName w:val="仿宋_GB2312"/>
    <w:panose1 w:val="02010601030101010101"/>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3226873"/>
      <w:docPartObj>
        <w:docPartGallery w:val="Page Numbers (Bottom of Page)"/>
        <w:docPartUnique/>
      </w:docPartObj>
    </w:sdtPr>
    <w:sdtContent>
      <w:p w14:paraId="22B51756" w14:textId="5BB6A7F2" w:rsidR="00A0197D" w:rsidRDefault="00A0197D">
        <w:pPr>
          <w:pStyle w:val="a5"/>
          <w:jc w:val="center"/>
        </w:pPr>
        <w:r>
          <w:fldChar w:fldCharType="begin"/>
        </w:r>
        <w:r>
          <w:instrText>PAGE   \* MERGEFORMAT</w:instrText>
        </w:r>
        <w:r>
          <w:fldChar w:fldCharType="separate"/>
        </w:r>
        <w:r w:rsidR="003321AC" w:rsidRPr="003321AC">
          <w:rPr>
            <w:noProof/>
            <w:lang w:val="zh-CN"/>
          </w:rPr>
          <w:t>3</w:t>
        </w:r>
        <w:r>
          <w:fldChar w:fldCharType="end"/>
        </w:r>
      </w:p>
    </w:sdtContent>
  </w:sdt>
  <w:p w14:paraId="13D4631C" w14:textId="77777777" w:rsidR="00A0197D" w:rsidRDefault="00A0197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033BD2" w14:textId="77777777" w:rsidR="005E5D11" w:rsidRDefault="005E5D11" w:rsidP="00C565A2">
      <w:r>
        <w:separator/>
      </w:r>
    </w:p>
  </w:footnote>
  <w:footnote w:type="continuationSeparator" w:id="0">
    <w:p w14:paraId="13994F6C" w14:textId="77777777" w:rsidR="005E5D11" w:rsidRDefault="005E5D11" w:rsidP="00C565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0C4FF5"/>
    <w:multiLevelType w:val="singleLevel"/>
    <w:tmpl w:val="570C4FF5"/>
    <w:lvl w:ilvl="0">
      <w:start w:val="1"/>
      <w:numFmt w:val="chineseCounting"/>
      <w:suff w:val="nothing"/>
      <w:lvlText w:val="%1、"/>
      <w:lvlJc w:val="left"/>
    </w:lvl>
  </w:abstractNum>
  <w:abstractNum w:abstractNumId="1" w15:restartNumberingAfterBreak="0">
    <w:nsid w:val="572AC2A6"/>
    <w:multiLevelType w:val="singleLevel"/>
    <w:tmpl w:val="572AC2A6"/>
    <w:lvl w:ilvl="0">
      <w:start w:val="6"/>
      <w:numFmt w:val="chineseCounting"/>
      <w:suff w:val="nothing"/>
      <w:lvlText w:val="%1、"/>
      <w:lvlJc w:val="left"/>
    </w:lvl>
  </w:abstractNum>
  <w:abstractNum w:abstractNumId="2" w15:restartNumberingAfterBreak="0">
    <w:nsid w:val="579EAD2A"/>
    <w:multiLevelType w:val="singleLevel"/>
    <w:tmpl w:val="579EAD2A"/>
    <w:lvl w:ilvl="0">
      <w:start w:val="2"/>
      <w:numFmt w:val="chineseCounting"/>
      <w:suff w:val="nothing"/>
      <w:lvlText w:val="（%1）"/>
      <w:lvlJc w:val="left"/>
    </w:lvl>
  </w:abstractNum>
  <w:num w:numId="1" w16cid:durableId="730425995">
    <w:abstractNumId w:val="2"/>
  </w:num>
  <w:num w:numId="2" w16cid:durableId="176969196">
    <w:abstractNumId w:val="0"/>
  </w:num>
  <w:num w:numId="3" w16cid:durableId="20137571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cumentProtection w:edit="forms" w:enforcement="0"/>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565A2"/>
    <w:rsid w:val="000063EB"/>
    <w:rsid w:val="00031E8A"/>
    <w:rsid w:val="000352BC"/>
    <w:rsid w:val="00071F74"/>
    <w:rsid w:val="0009772F"/>
    <w:rsid w:val="000A4449"/>
    <w:rsid w:val="000B3758"/>
    <w:rsid w:val="00132A13"/>
    <w:rsid w:val="00144D19"/>
    <w:rsid w:val="00194704"/>
    <w:rsid w:val="001A4A31"/>
    <w:rsid w:val="001D7868"/>
    <w:rsid w:val="00251ED6"/>
    <w:rsid w:val="00261206"/>
    <w:rsid w:val="002865B1"/>
    <w:rsid w:val="002D55B5"/>
    <w:rsid w:val="002F4727"/>
    <w:rsid w:val="00304557"/>
    <w:rsid w:val="00310369"/>
    <w:rsid w:val="003247DA"/>
    <w:rsid w:val="00331511"/>
    <w:rsid w:val="003321AC"/>
    <w:rsid w:val="00356B45"/>
    <w:rsid w:val="0038077A"/>
    <w:rsid w:val="00381223"/>
    <w:rsid w:val="003935CC"/>
    <w:rsid w:val="003B039B"/>
    <w:rsid w:val="003B2F2F"/>
    <w:rsid w:val="003C7560"/>
    <w:rsid w:val="003D5BFD"/>
    <w:rsid w:val="003E2383"/>
    <w:rsid w:val="003F10CA"/>
    <w:rsid w:val="003F5AB4"/>
    <w:rsid w:val="00410F24"/>
    <w:rsid w:val="0045187C"/>
    <w:rsid w:val="00452E20"/>
    <w:rsid w:val="0046620A"/>
    <w:rsid w:val="004D2E4F"/>
    <w:rsid w:val="00563D15"/>
    <w:rsid w:val="0059433F"/>
    <w:rsid w:val="005C0542"/>
    <w:rsid w:val="005D3949"/>
    <w:rsid w:val="005E5D11"/>
    <w:rsid w:val="00603F75"/>
    <w:rsid w:val="00606421"/>
    <w:rsid w:val="006108DD"/>
    <w:rsid w:val="00616EB9"/>
    <w:rsid w:val="006614EE"/>
    <w:rsid w:val="0067182F"/>
    <w:rsid w:val="00683D18"/>
    <w:rsid w:val="006B356B"/>
    <w:rsid w:val="006B6D9C"/>
    <w:rsid w:val="006D2522"/>
    <w:rsid w:val="00700F75"/>
    <w:rsid w:val="00711411"/>
    <w:rsid w:val="007203A0"/>
    <w:rsid w:val="00765CDC"/>
    <w:rsid w:val="00791A3D"/>
    <w:rsid w:val="007C5244"/>
    <w:rsid w:val="007E56AB"/>
    <w:rsid w:val="007E57A9"/>
    <w:rsid w:val="00813C29"/>
    <w:rsid w:val="008219B5"/>
    <w:rsid w:val="00825D57"/>
    <w:rsid w:val="00832119"/>
    <w:rsid w:val="00846B1B"/>
    <w:rsid w:val="00855C68"/>
    <w:rsid w:val="0086534B"/>
    <w:rsid w:val="00873AA8"/>
    <w:rsid w:val="008B1FB7"/>
    <w:rsid w:val="008B4661"/>
    <w:rsid w:val="008D0705"/>
    <w:rsid w:val="008F051C"/>
    <w:rsid w:val="008F5A4C"/>
    <w:rsid w:val="00921B7F"/>
    <w:rsid w:val="009A5172"/>
    <w:rsid w:val="009F5C18"/>
    <w:rsid w:val="00A0197D"/>
    <w:rsid w:val="00A16791"/>
    <w:rsid w:val="00A37124"/>
    <w:rsid w:val="00A37E50"/>
    <w:rsid w:val="00A50FD0"/>
    <w:rsid w:val="00A72871"/>
    <w:rsid w:val="00A8079B"/>
    <w:rsid w:val="00A80E2D"/>
    <w:rsid w:val="00AD160C"/>
    <w:rsid w:val="00AD6FE3"/>
    <w:rsid w:val="00AE3DF5"/>
    <w:rsid w:val="00B42D39"/>
    <w:rsid w:val="00B60E17"/>
    <w:rsid w:val="00B76E3E"/>
    <w:rsid w:val="00BA08E3"/>
    <w:rsid w:val="00BA10F6"/>
    <w:rsid w:val="00BD42F8"/>
    <w:rsid w:val="00BE7ACD"/>
    <w:rsid w:val="00C013FC"/>
    <w:rsid w:val="00C0260A"/>
    <w:rsid w:val="00C14ACA"/>
    <w:rsid w:val="00C251F6"/>
    <w:rsid w:val="00C41C88"/>
    <w:rsid w:val="00C565A2"/>
    <w:rsid w:val="00C62EB3"/>
    <w:rsid w:val="00CB1F1C"/>
    <w:rsid w:val="00CC0E0D"/>
    <w:rsid w:val="00D110DD"/>
    <w:rsid w:val="00D3397E"/>
    <w:rsid w:val="00D47F1D"/>
    <w:rsid w:val="00D62EDA"/>
    <w:rsid w:val="00D765CB"/>
    <w:rsid w:val="00D87C89"/>
    <w:rsid w:val="00DA2AA2"/>
    <w:rsid w:val="00DC7890"/>
    <w:rsid w:val="00DD5067"/>
    <w:rsid w:val="00DF1867"/>
    <w:rsid w:val="00E034EF"/>
    <w:rsid w:val="00E75275"/>
    <w:rsid w:val="00E977CE"/>
    <w:rsid w:val="00ED5237"/>
    <w:rsid w:val="00EE65AD"/>
    <w:rsid w:val="00F2325C"/>
    <w:rsid w:val="00F23CDB"/>
    <w:rsid w:val="00F31E8B"/>
    <w:rsid w:val="00F553C2"/>
    <w:rsid w:val="00F61A7A"/>
    <w:rsid w:val="00F70B36"/>
    <w:rsid w:val="00F76844"/>
    <w:rsid w:val="00F770DA"/>
    <w:rsid w:val="00FA5320"/>
    <w:rsid w:val="00FB42F5"/>
    <w:rsid w:val="00FF44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38E48A"/>
  <w15:docId w15:val="{BF788D9C-C0E9-4B45-B4BD-E428E82CB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565A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565A2"/>
    <w:rPr>
      <w:sz w:val="18"/>
      <w:szCs w:val="18"/>
    </w:rPr>
  </w:style>
  <w:style w:type="paragraph" w:styleId="a5">
    <w:name w:val="footer"/>
    <w:basedOn w:val="a"/>
    <w:link w:val="a6"/>
    <w:uiPriority w:val="99"/>
    <w:unhideWhenUsed/>
    <w:rsid w:val="00C565A2"/>
    <w:pPr>
      <w:tabs>
        <w:tab w:val="center" w:pos="4153"/>
        <w:tab w:val="right" w:pos="8306"/>
      </w:tabs>
      <w:snapToGrid w:val="0"/>
      <w:jc w:val="left"/>
    </w:pPr>
    <w:rPr>
      <w:sz w:val="18"/>
      <w:szCs w:val="18"/>
    </w:rPr>
  </w:style>
  <w:style w:type="character" w:customStyle="1" w:styleId="a6">
    <w:name w:val="页脚 字符"/>
    <w:basedOn w:val="a0"/>
    <w:link w:val="a5"/>
    <w:uiPriority w:val="99"/>
    <w:rsid w:val="00C565A2"/>
    <w:rPr>
      <w:sz w:val="18"/>
      <w:szCs w:val="18"/>
    </w:rPr>
  </w:style>
  <w:style w:type="paragraph" w:styleId="2">
    <w:name w:val="Body Text 2"/>
    <w:basedOn w:val="a"/>
    <w:link w:val="20"/>
    <w:uiPriority w:val="99"/>
    <w:unhideWhenUsed/>
    <w:rsid w:val="00452E20"/>
    <w:pPr>
      <w:spacing w:after="120" w:line="480" w:lineRule="auto"/>
    </w:pPr>
    <w:rPr>
      <w:rFonts w:ascii="Times New Roman" w:eastAsia="宋体" w:hAnsi="Times New Roman" w:cs="Times New Roman"/>
      <w:szCs w:val="24"/>
    </w:rPr>
  </w:style>
  <w:style w:type="character" w:customStyle="1" w:styleId="20">
    <w:name w:val="正文文本 2 字符"/>
    <w:basedOn w:val="a0"/>
    <w:link w:val="2"/>
    <w:uiPriority w:val="99"/>
    <w:rsid w:val="00452E20"/>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TotalTime>
  <Pages>3</Pages>
  <Words>157</Words>
  <Characters>901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陈 天野</cp:lastModifiedBy>
  <cp:revision>23</cp:revision>
  <cp:lastPrinted>2017-12-01T09:57:00Z</cp:lastPrinted>
  <dcterms:created xsi:type="dcterms:W3CDTF">2020-05-22T03:00:00Z</dcterms:created>
  <dcterms:modified xsi:type="dcterms:W3CDTF">2022-08-10T08:47:00Z</dcterms:modified>
</cp:coreProperties>
</file>