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津滨政发〔2022〕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天津市滨海新区人民政府关于下达</w:t>
      </w:r>
      <w:r>
        <w:rPr>
          <w:rFonts w:hint="eastAsia" w:eastAsia="方正小标宋简体" w:cs="Times New Roman"/>
          <w:sz w:val="44"/>
          <w:szCs w:val="44"/>
          <w:lang w:eastAsia="zh-CN"/>
        </w:rPr>
        <w:t>滨海新区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2022年</w:t>
      </w:r>
      <w:r>
        <w:rPr>
          <w:rFonts w:hint="eastAsia" w:eastAsia="方正小标宋简体" w:cs="Times New Roman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政府投资计划和2022-2024年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政府投资三年滚动计划的通知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微软简标宋" w:cs="Times New Roman"/>
          <w:b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2022年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政府投资计划和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2022-2024年政府投资三年滚动计划已经区政府同意，现下达给你们，请按计划组织实施。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一、计划安排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32"/>
          <w:szCs w:val="32"/>
        </w:rPr>
        <w:t>（一）2022年计划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2022年安排政府投资项目2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个，总投资226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9.5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亿元，年度计划投资3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11.6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亿元，资金来源为财政预算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50.6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亿元、政府债券170.9亿元、融资31亿元、PPP资金16.5亿元、自筹及其他资金42.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亿元。包括2022年计划和待安排计划。其中：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区本级项目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个，总投资168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亿元，年度计划投资20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9.9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亿元。其中，续建项目3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个，总投资121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亿元，年度计划投资13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亿元；新开工项目3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个，总投资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305.9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亿元，年度计划投资5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待安排项目1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个，总投资1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65.2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，年度计划投资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20.2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亿元，此类项目待建设资金落实后转为正式计划；重点项目前期费安排财政预算资金0.2亿元，统筹用于保障项目前期工作。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开发区项目140个，总投资587.1亿元，年度计划投资101.8亿元。其中，续建项目87个，总投资467.4亿元，年度计划投资75.7亿元。新开工53个，总投资119.7亿元，年度计划投资26亿元。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>（二）2022-2024年三年滚动计划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2022-2024年政府投资三年滚动计划安排项目328个，总投资2501.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亿元，三年计划投资120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7.2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亿元，2022年计划投资3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11.4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亿元、2023年计划投资51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亿元、2024年计划投资38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亿元。其中区本级项目177个，总投资18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69.9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亿元，三年计划投资92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6.9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亿元；开发区项目151个，总投资631.2亿元，三年计划投资280.3亿元。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二、工作要求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47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0"/>
          <w:sz w:val="32"/>
          <w:szCs w:val="32"/>
        </w:rPr>
        <w:t>（一）强化管理。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按照《滨海新区政府投资项目管理办法》加强项目的全过程、全生命周期管理，严格执行政府投资项目计划管理，增强项目计划执行的严肃性。对列入计划的项目，严禁擅自变更建设内容和规模，对确需调整项目内容或项目投资计划、建设资金安排的，按规定程序规范操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47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0"/>
          <w:sz w:val="32"/>
          <w:szCs w:val="32"/>
        </w:rPr>
        <w:t>（二）加快进度。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要按照“一体系一平台两机制四清单”要求，挂图作战，压实责任、整合资源、打通力量、加快推进，确保项目建设按照计划要求实施。新建项目要抓紧完成各项前期工作，尽早开工建设；续建项目要加快实施进度，确保项目如期竣工投入使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47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0"/>
          <w:sz w:val="32"/>
          <w:szCs w:val="32"/>
        </w:rPr>
        <w:t>（三）做好保障。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要高度重视要素保障工作，密切跟踪政策动向，抢抓国家继续实施积极财政政策机遇，最大限度争取中央预算内资金和专项债资金支持，加大对社会资本推介力度，吸引社会资本参与新区重点项目建设，确保项目能批、土地能供、资金能保，为项目推进提供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47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0"/>
          <w:sz w:val="32"/>
          <w:szCs w:val="32"/>
        </w:rPr>
        <w:t>（四）加强监督。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要健全投资计划执行情况的监督检查，各开发区、区级各部门和项目单位要按要求将投资计划的执行情况（包括建设进度和存在的问题）定期报送区发展改革委和区财政局。对进度迟缓的项目，进行重点督查和通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附件：1.滨海新区2022年度政府投资计划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2.滨海新区2022-2024年政府投资三年滚动计划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2C9E8AB4"/>
    <w:rsid w:val="3DE78278"/>
    <w:rsid w:val="5A7F4949"/>
    <w:rsid w:val="5BA3C0E1"/>
    <w:rsid w:val="656FFAA5"/>
    <w:rsid w:val="67E53647"/>
    <w:rsid w:val="6FE69A49"/>
    <w:rsid w:val="7CFB287C"/>
    <w:rsid w:val="7EFD219E"/>
    <w:rsid w:val="7F6FBABA"/>
    <w:rsid w:val="7FF9D964"/>
    <w:rsid w:val="9E3FE36F"/>
    <w:rsid w:val="BF9E9AEE"/>
    <w:rsid w:val="DEFF19B8"/>
    <w:rsid w:val="EFBD6BA2"/>
    <w:rsid w:val="FF7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6</TotalTime>
  <ScaleCrop>false</ScaleCrop>
  <LinksUpToDate>false</LinksUpToDate>
  <CharactersWithSpaces>214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2022-01-23T00:29:00Z</dcterms:created>
  <dc:creator>张殿武</dc:creator>
  <cp:lastModifiedBy>kylin</cp:lastModifiedBy>
  <cp:lastPrinted>2012-09-02T22:13:00Z</cp:lastPrinted>
  <dcterms:modified xsi:type="dcterms:W3CDTF">2022-05-18T09:54:39Z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