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ascii="楷体_GB2312" w:hAnsi="楷体_GB2312" w:eastAsia="楷体_GB2312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</w:rPr>
        <w:t>天津市滨海新区人民政府区长、副区长、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</w:rPr>
        <w:t>办公室主任调整工作分工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各开发区管委会,各委局、各街镇、各单位：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区人民政府实行区长负责制，区长领导区人民政府全面工作，副区长、办公室主任协助区长工作。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区长单泽峰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负责区人民政府机关、审计工作。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分管区政府办公室、区审计局。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副区长尹晓峰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负责发展改革、民营经济、财政、统计、安全生产、应急管理（消防、减灾抗震救灾、地质灾害防治、防汛抗旱、森林防火）、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国有资产监管、国有企业改革、政务督查、建议提案办理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；协助区长负责审计工作。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分管区发展改革委、区财政局、区应急局、区国资委、区统计局。联系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区人大常委会、区政协、区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纪委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监委、部队、各民主党派、团区委、区总工会、区委编办、区税务局、区工商联、国家统计局滨海新区调查队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副区长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eastAsia="zh-CN"/>
        </w:rPr>
        <w:t>赵前苗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</w:rPr>
        <w:t>农村、农业、林业、渔业、气象、水务、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商务、口岸服务、服务业、合作交流、招商引资、大型活动组织协调、对口帮扶、对口支援、机关事务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</w:rPr>
        <w:t>街镇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负责天津自贸试验区管委会日常工作；负责天津自贸试验区创新发展工作；负责天津自贸试验区滨海新区中心商务片区、天津机场片区、天津港片区日常统筹协调工作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ind w:firstLine="640" w:firstLineChars="200"/>
        <w:rPr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</w:rPr>
        <w:t>区水务局、区农业农村委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区商务和投促局、自贸区管委会办公室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自贸区创新发展局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</w:rPr>
        <w:t>区委街镇工委、区气象局、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天津海关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</w:rPr>
        <w:t>水利部海委海河下游管理局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副区长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eastAsia="zh-CN"/>
        </w:rPr>
        <w:t>韩海宏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负责金融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工作；协助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晓峰、陈波同志工作。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分管区金融局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联系驻区金融机构。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副区长梁益铭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负责民政（社会组织管理）、人力资源和社会保障、生态建设、环境保护（节能降耗减排）、市场监督管理、知识产权、退役军人事务、外事、涉港澳台事务、侨务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网格化管理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残疾人事业工作。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分管区民政局、区人社局、区生态环境局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区市场监管局、区退役军人局。联系区残联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区侨联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区网格化管理中心。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副区长陈波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负责规划、自然资源、住房、城乡建设（人防、民防）、交通运输、城市管理（市容、园林）、城市公用事业、海洋、民心工程工作。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分管区住房建设委、区交通运输局、区城市管理委、区海洋局。联系市规划资源局滨海新区分局、区邮政管理局、天津港（集团）有限公司。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副区长陈玉东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负责公安（边防）、司法、国家安全、政府法制、行政复议、政务公开、民族、宗教、信访、社会稳定、交通管理工作。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分管区公安局、区司法局、区信访办。联系区委政法委、区法院、区检察院、天津海事法院、区法学会。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副区长张兴瑞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负责教育、体育、文化（广播电视、文物）、旅游、卫生健康（中医药管理、爱国卫生运动）、老龄、医疗保障、红十字会工作。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分管区教体局、区文化和旅游局、区卫生健康委、区医保局。联系区文联、区红十字会、区计生协会。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副区长张桂华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负责科技、工业、数字经济和信息化（国防工业、无线电管理）、电力、通讯、政务服务（行政审批）、营商环境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妇女儿童、服务企业家工作。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分管区科技局、区工业和信息化局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区政务服务办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。联系区委网信办、区妇联、区科协、区烟草专卖局、滨海供电公司、驻区企业。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办公室主任程印波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协助区长处理区人民政府日常事务；负责区政府办公室全面工作。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</w:p>
    <w:p>
      <w:pPr>
        <w:wordWrap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auto"/>
        </w:rPr>
      </w:pPr>
    </w:p>
    <w:p>
      <w:pPr>
        <w:ind w:right="1260" w:rightChars="6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shd w:val="clear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sz w:val="32"/>
          <w:szCs w:val="32"/>
          <w:shd w:val="clear"/>
        </w:rPr>
        <w:t>天津市滨海新区人民政府</w:t>
      </w:r>
    </w:p>
    <w:p>
      <w:pPr>
        <w:ind w:right="1260" w:rightChars="60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（此件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主动公开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sz w:val="32"/>
          <w:szCs w:val="32"/>
        </w:rPr>
      </w:pPr>
    </w:p>
    <w:p>
      <w:pPr>
        <w:spacing w:line="1060" w:lineRule="exact"/>
        <w:rPr>
          <w:rFonts w:ascii="黑体" w:hAnsi="宋体" w:eastAsia="黑体"/>
          <w:sz w:val="32"/>
          <w:szCs w:val="32"/>
        </w:rPr>
      </w:pPr>
    </w:p>
    <w:p>
      <w:pPr>
        <w:spacing w:line="20" w:lineRule="exact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TNjNmQ4YjNmNDRjNDRkOWMyYTVkOGY4NTg2MTkifQ=="/>
  </w:docVars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1BE9685F"/>
    <w:rsid w:val="2CFC19DA"/>
    <w:rsid w:val="2F356BDF"/>
    <w:rsid w:val="3F0B06B0"/>
    <w:rsid w:val="3FEBAE97"/>
    <w:rsid w:val="47955D2B"/>
    <w:rsid w:val="48A86AFF"/>
    <w:rsid w:val="5A027B80"/>
    <w:rsid w:val="5BA3C0E1"/>
    <w:rsid w:val="60E81003"/>
    <w:rsid w:val="61DC5D5F"/>
    <w:rsid w:val="6CD233F2"/>
    <w:rsid w:val="728A793E"/>
    <w:rsid w:val="78092FAB"/>
    <w:rsid w:val="78DD757E"/>
    <w:rsid w:val="7A244E5E"/>
    <w:rsid w:val="7B5FB6E8"/>
    <w:rsid w:val="7CD70482"/>
    <w:rsid w:val="7FFFBAED"/>
    <w:rsid w:val="DEFF19B8"/>
    <w:rsid w:val="E8A7781F"/>
    <w:rsid w:val="EFBD6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Hei Ti Bold1"/>
    <w:qFormat/>
    <w:uiPriority w:val="0"/>
    <w:rPr>
      <w:rFonts w:ascii="黑体" w:hAnsi="黑体" w:eastAsia="黑体" w:cs="黑体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1339</Words>
  <Characters>1353</Characters>
  <Lines>1</Lines>
  <Paragraphs>1</Paragraphs>
  <TotalTime>2</TotalTime>
  <ScaleCrop>false</ScaleCrop>
  <LinksUpToDate>false</LinksUpToDate>
  <CharactersWithSpaces>1366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2022-01-20T16:29:00Z</dcterms:created>
  <dc:creator>张殿武</dc:creator>
  <cp:lastModifiedBy>lhz</cp:lastModifiedBy>
  <cp:lastPrinted>2012-08-31T14:13:00Z</cp:lastPrinted>
  <dcterms:modified xsi:type="dcterms:W3CDTF">2022-12-27T01:30:20Z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B5D1CA103F40419890A70B64FC1E0C23</vt:lpwstr>
  </property>
</Properties>
</file>