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vertAlign w:val="superscript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天津东疆综合保税区关于支持文商旅体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融合发展的暂行办法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255"/>
          <w:numId w:val="0"/>
        </w:numPr>
        <w:spacing w:line="640" w:lineRule="exact"/>
        <w:jc w:val="center"/>
        <w:rPr>
          <w:rFonts w:ascii="黑体" w:hAnsi="黑体" w:eastAsia="黑体" w:cs="Tahoma"/>
          <w:sz w:val="36"/>
          <w:szCs w:val="36"/>
        </w:rPr>
      </w:pPr>
      <w:r>
        <w:rPr>
          <w:rFonts w:hint="eastAsia" w:ascii="黑体" w:hAnsi="黑体" w:eastAsia="黑体" w:cs="Tahoma"/>
          <w:sz w:val="36"/>
          <w:szCs w:val="36"/>
        </w:rPr>
        <w:t>第一章  总则</w:t>
      </w:r>
    </w:p>
    <w:p>
      <w:pPr>
        <w:spacing w:line="640" w:lineRule="exact"/>
        <w:rPr>
          <w:rFonts w:ascii="仿宋_GB2312" w:hAnsi="仿宋_GB2312" w:eastAsia="仿宋_GB2312" w:cs="仿宋_GB2312"/>
          <w:sz w:val="6"/>
          <w:szCs w:val="6"/>
        </w:rPr>
      </w:pPr>
    </w:p>
    <w:p>
      <w:pPr>
        <w:numPr>
          <w:ilvl w:val="0"/>
          <w:numId w:val="1"/>
        </w:numPr>
        <w:spacing w:line="640" w:lineRule="exact"/>
        <w:ind w:firstLine="723" w:firstLineChars="200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Tahoma" w:eastAsia="仿宋_GB2312" w:cs="Tahoma"/>
          <w:b/>
          <w:bCs/>
          <w:sz w:val="36"/>
          <w:szCs w:val="36"/>
        </w:rPr>
        <w:t>制定目的</w:t>
      </w:r>
    </w:p>
    <w:p>
      <w:pPr>
        <w:numPr>
          <w:ilvl w:val="255"/>
          <w:numId w:val="0"/>
        </w:num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为进一步扩容区域文商旅体市场主体，不断完善载体配套，持续培育消费新场景、丰富新业态，激发消费潜力，促进文商旅体融合发展，结合区域实际，制定本办法。</w:t>
      </w: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第二条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适用对象</w:t>
      </w:r>
    </w:p>
    <w:p>
      <w:pPr>
        <w:numPr>
          <w:ilvl w:val="255"/>
          <w:numId w:val="0"/>
        </w:num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办法适用对象是注册地在东疆综合保税区、具有独立法人资格且依法纳税的法人机构（以下简称“企业”）。重点支持企业在东疆投资文商旅体项目、开展文商旅体活动、搭建消费场景、开发旅游产品及促进消费。</w:t>
      </w:r>
    </w:p>
    <w:p>
      <w:pPr>
        <w:pStyle w:val="2"/>
        <w:spacing w:line="640" w:lineRule="exact"/>
        <w:rPr>
          <w:rFonts w:hint="default"/>
        </w:rPr>
      </w:pPr>
    </w:p>
    <w:p>
      <w:pPr>
        <w:spacing w:line="640" w:lineRule="exact"/>
        <w:jc w:val="center"/>
        <w:rPr>
          <w:rFonts w:ascii="仿宋_GB2312" w:hAnsi="Tahoma" w:eastAsia="黑体" w:cs="Tahoma"/>
          <w:b/>
          <w:bCs/>
          <w:sz w:val="36"/>
          <w:szCs w:val="36"/>
        </w:rPr>
      </w:pPr>
      <w:r>
        <w:rPr>
          <w:rFonts w:hint="eastAsia" w:ascii="黑体" w:hAnsi="黑体" w:eastAsia="黑体" w:cs="Tahoma"/>
          <w:sz w:val="36"/>
          <w:szCs w:val="36"/>
        </w:rPr>
        <w:t>第二章  支持内容</w:t>
      </w:r>
    </w:p>
    <w:p>
      <w:pPr>
        <w:spacing w:line="640" w:lineRule="exact"/>
        <w:rPr>
          <w:rFonts w:ascii="仿宋_GB2312" w:hAnsi="Tahoma" w:eastAsia="仿宋_GB2312" w:cs="Tahoma"/>
          <w:b/>
          <w:bCs/>
          <w:sz w:val="36"/>
          <w:szCs w:val="36"/>
        </w:rPr>
      </w:pP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Tahoma" w:eastAsia="仿宋_GB2312" w:cs="Tahoma"/>
          <w:b/>
          <w:bCs/>
          <w:sz w:val="36"/>
          <w:szCs w:val="36"/>
        </w:rPr>
        <w:t>第三条 固定资产投资支持</w:t>
      </w:r>
    </w:p>
    <w:p>
      <w:pPr>
        <w:widowControl/>
        <w:spacing w:line="640" w:lineRule="exact"/>
        <w:ind w:firstLine="720" w:firstLineChars="200"/>
        <w:jc w:val="left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鼓励企业购地自建，投资文商旅体项目，最高按照实际固定资产投资额的5%给予一次性资金支持，每家企业不超过5000万元。</w:t>
      </w:r>
    </w:p>
    <w:p>
      <w:pPr>
        <w:widowControl/>
        <w:spacing w:line="640" w:lineRule="exact"/>
        <w:ind w:firstLine="720" w:firstLineChars="200"/>
        <w:jc w:val="left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固定资产投资包括房屋建设、装修改造、设施升级改造和设备购置等，不包括土地购置。</w:t>
      </w:r>
    </w:p>
    <w:p>
      <w:pPr>
        <w:pStyle w:val="2"/>
        <w:rPr>
          <w:rFonts w:hint="default"/>
        </w:rPr>
      </w:pPr>
    </w:p>
    <w:p>
      <w:pPr>
        <w:widowControl/>
        <w:numPr>
          <w:ilvl w:val="255"/>
          <w:numId w:val="0"/>
        </w:numPr>
        <w:spacing w:line="640" w:lineRule="exact"/>
        <w:ind w:firstLine="723" w:firstLineChars="200"/>
        <w:jc w:val="left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Tahoma" w:eastAsia="仿宋_GB2312" w:cs="Tahoma"/>
          <w:b/>
          <w:bCs/>
          <w:sz w:val="36"/>
          <w:szCs w:val="36"/>
        </w:rPr>
        <w:t>第四条 场地载体租赁支持</w:t>
      </w:r>
    </w:p>
    <w:p>
      <w:pPr>
        <w:widowControl/>
        <w:numPr>
          <w:ilvl w:val="255"/>
          <w:numId w:val="0"/>
        </w:numPr>
        <w:spacing w:line="640" w:lineRule="exact"/>
        <w:ind w:firstLine="720" w:firstLineChars="200"/>
        <w:jc w:val="left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鼓励企业租用东疆区域景区、公园及广场、毗邻海域等场地，开展文商旅体项目。按照租用土地或建筑面积给予相应支持。其中租用土地或建筑面积在1万平米（含）-5万平米的，给予最高20万元的一次性资金支持；租用土地或建筑面积在5万平米（含）-10万平米的，给予最高30万元的一次性资金支持；租用土地或建筑面积在10万平米（含）以上的，给予最高50万元的一次性资金支持。每家企业支持金额不超过50万元。</w:t>
      </w:r>
    </w:p>
    <w:p>
      <w:pPr>
        <w:widowControl/>
        <w:ind w:firstLine="720" w:firstLineChars="200"/>
        <w:jc w:val="left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鼓励企业租用东疆区域办公用房、商业用房、仓库及厂房等载体，开展文商旅体项目。按照租用建筑面积给予相应支持。其中，租用建筑面积在150平米（含）—800平米的，给予最高10万元的一次性资金支持；租用建筑面积在800平米（含）—3000平米的，给予最高30万元的一次性资金支持；租用建筑面积在3000平米（含）—5000平米的，给予最高80万元的一次性资金支持；租用建筑面积在5000平米（含）以上的，给予最高100万元的一次性资金支持。每家企业支持金额不超过100万元。</w:t>
      </w:r>
    </w:p>
    <w:p>
      <w:pPr>
        <w:widowControl/>
        <w:ind w:firstLine="420" w:firstLineChars="200"/>
        <w:jc w:val="left"/>
      </w:pP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Tahoma" w:eastAsia="仿宋_GB2312" w:cs="Tahoma"/>
          <w:b/>
          <w:bCs/>
          <w:sz w:val="36"/>
          <w:szCs w:val="36"/>
        </w:rPr>
        <w:t>第五条 住宿餐饮业运营支持</w:t>
      </w:r>
    </w:p>
    <w:p>
      <w:pPr>
        <w:spacing w:line="640" w:lineRule="exact"/>
        <w:ind w:firstLine="720" w:firstLineChars="200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鼓励企业在</w:t>
      </w:r>
      <w:r>
        <w:rPr>
          <w:rFonts w:hint="eastAsia" w:ascii="仿宋_GB2312" w:hAnsi="Tahoma" w:eastAsia="仿宋_GB2312" w:cs="Tahoma"/>
          <w:sz w:val="36"/>
          <w:szCs w:val="36"/>
          <w:lang w:val="en-US" w:eastAsia="zh-CN"/>
        </w:rPr>
        <w:t>东疆区域</w:t>
      </w:r>
      <w:r>
        <w:rPr>
          <w:rFonts w:hint="eastAsia" w:ascii="仿宋_GB2312" w:hAnsi="Tahoma" w:eastAsia="仿宋_GB2312" w:cs="Tahoma"/>
          <w:sz w:val="36"/>
          <w:szCs w:val="36"/>
        </w:rPr>
        <w:t>开展住宿和餐饮业务。按照企业年度营业收入给予资金支持。其中，年度营业收入在200万元（含）—500万元的，给予5万元的资金支持；年度营业收入在500万元（含）—1500万元的，给予10万元的资金支持；年度营业收入在1500万元（含）—3000万元的，给予50万元的资金支持；年度营业收入在3000万元以上的，给予100万元的资金支持。每家企业每年支持金额不超过100万元。</w:t>
      </w:r>
    </w:p>
    <w:p>
      <w:pPr>
        <w:pStyle w:val="2"/>
        <w:rPr>
          <w:rFonts w:hint="default"/>
        </w:rPr>
      </w:pP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Tahoma" w:eastAsia="仿宋_GB2312" w:cs="Tahoma"/>
          <w:b/>
          <w:bCs/>
          <w:sz w:val="36"/>
          <w:szCs w:val="36"/>
        </w:rPr>
        <w:t>第六条 促消费活动运营支持</w:t>
      </w:r>
    </w:p>
    <w:p>
      <w:pPr>
        <w:numPr>
          <w:ilvl w:val="255"/>
          <w:numId w:val="0"/>
        </w:numPr>
        <w:spacing w:line="640" w:lineRule="exact"/>
        <w:ind w:firstLine="720" w:firstLineChars="200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鼓励企业在</w:t>
      </w:r>
      <w:r>
        <w:rPr>
          <w:rFonts w:hint="eastAsia" w:ascii="仿宋_GB2312" w:hAnsi="Tahoma" w:eastAsia="仿宋_GB2312" w:cs="Tahoma"/>
          <w:sz w:val="36"/>
          <w:szCs w:val="36"/>
          <w:lang w:val="en-US" w:eastAsia="zh-CN"/>
        </w:rPr>
        <w:t>东疆区域</w:t>
      </w:r>
      <w:r>
        <w:rPr>
          <w:rFonts w:hint="eastAsia" w:ascii="仿宋_GB2312" w:hAnsi="Tahoma" w:eastAsia="仿宋_GB2312" w:cs="Tahoma"/>
          <w:sz w:val="36"/>
          <w:szCs w:val="36"/>
        </w:rPr>
        <w:t>搭建消费场景，举办促消费活动。包括但不限于举办演唱会、音乐节、影视节、房车展及啤酒节，运营游乐场及商业综合体等，按照企业年度营业收入给予资金支持。其中，年度营业收入在500万元（含）—1500万元的，给予最高25万元的资金支持；年度营业收入1500万元（含）—3000万元的，给予最高90万元的资金支持；年度营业收入在3000万元以上的，给予最高150万元的资金支持。每家企业每年支持金额不超过150万元。</w:t>
      </w:r>
    </w:p>
    <w:p>
      <w:pPr>
        <w:pStyle w:val="2"/>
        <w:ind w:firstLine="542" w:firstLineChars="200"/>
        <w:rPr>
          <w:rFonts w:hint="default"/>
        </w:rPr>
      </w:pP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第七条 </w:t>
      </w:r>
      <w:r>
        <w:rPr>
          <w:rFonts w:hint="eastAsia" w:ascii="仿宋_GB2312" w:hAnsi="Tahoma" w:eastAsia="仿宋_GB2312" w:cs="Tahoma"/>
          <w:b/>
          <w:bCs/>
          <w:sz w:val="36"/>
          <w:szCs w:val="36"/>
        </w:rPr>
        <w:t>旅游产品开发支持</w:t>
      </w:r>
    </w:p>
    <w:p>
      <w:pPr>
        <w:spacing w:line="640" w:lineRule="exact"/>
        <w:ind w:firstLine="720" w:firstLineChars="200"/>
      </w:pPr>
      <w:r>
        <w:rPr>
          <w:rFonts w:hint="eastAsia" w:ascii="仿宋_GB2312" w:hAnsi="Tahoma" w:eastAsia="仿宋_GB2312" w:cs="Tahoma"/>
          <w:sz w:val="36"/>
          <w:szCs w:val="36"/>
        </w:rPr>
        <w:t>鼓励旅行社设计开发东疆特色旅游产品。包括研学</w:t>
      </w:r>
      <w:bookmarkStart w:id="0" w:name="_GoBack"/>
      <w:bookmarkEnd w:id="0"/>
      <w:r>
        <w:rPr>
          <w:rFonts w:hint="eastAsia" w:ascii="仿宋_GB2312" w:hAnsi="Tahoma" w:eastAsia="仿宋_GB2312" w:cs="Tahoma"/>
          <w:sz w:val="36"/>
          <w:szCs w:val="36"/>
        </w:rPr>
        <w:t>旅游、康养旅游、海洋休闲旅游、工业旅游、游船及游艇旅游等主题的两日（含）以上的旅游产品。对旅行社组织团队游客在东疆住宿1晚（含）以上的，按照客房入住间夜给予每间夜最高50元的资金支持，每家旅行社每年支持金额不超过20万元。</w:t>
      </w:r>
    </w:p>
    <w:p>
      <w:pPr>
        <w:spacing w:line="640" w:lineRule="exact"/>
        <w:ind w:firstLine="720" w:firstLineChars="200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Tahoma" w:eastAsia="仿宋_GB2312" w:cs="Tahoma"/>
          <w:sz w:val="36"/>
          <w:szCs w:val="36"/>
        </w:rPr>
        <w:t>鼓励旅行社组织邮轮游客在东疆住宿。对旅行社组织邮轮游客利用上下船期间在东疆住宿1晚（含）以上的，按照客房入住间夜给予每间夜最高100元的资金支持，每家旅行社每年支持金额不超过50万元。</w:t>
      </w:r>
    </w:p>
    <w:p>
      <w:pPr>
        <w:pStyle w:val="2"/>
        <w:rPr>
          <w:rFonts w:hint="default"/>
        </w:rPr>
      </w:pP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Tahoma" w:eastAsia="仿宋_GB2312" w:cs="Tahoma"/>
          <w:b/>
          <w:bCs/>
          <w:sz w:val="36"/>
          <w:szCs w:val="36"/>
        </w:rPr>
      </w:pPr>
      <w:r>
        <w:rPr>
          <w:rFonts w:hint="eastAsia" w:ascii="仿宋_GB2312" w:hAnsi="Tahoma" w:eastAsia="仿宋_GB2312" w:cs="Tahoma"/>
          <w:b/>
          <w:bCs/>
          <w:sz w:val="36"/>
          <w:szCs w:val="36"/>
        </w:rPr>
        <w:t xml:space="preserve">第八条 </w:t>
      </w:r>
      <w:r>
        <w:rPr>
          <w:rFonts w:hint="eastAsia" w:ascii="仿宋_GB2312" w:hAnsi="Tahoma" w:eastAsia="仿宋_GB2312" w:cs="Tahoma"/>
          <w:b/>
          <w:bCs/>
          <w:sz w:val="36"/>
          <w:szCs w:val="36"/>
          <w:lang w:eastAsia="zh"/>
        </w:rPr>
        <w:t>影视</w:t>
      </w:r>
      <w:r>
        <w:rPr>
          <w:rFonts w:hint="eastAsia" w:ascii="仿宋_GB2312" w:hAnsi="Tahoma" w:eastAsia="仿宋_GB2312" w:cs="Tahoma"/>
          <w:b/>
          <w:bCs/>
          <w:sz w:val="36"/>
          <w:szCs w:val="36"/>
        </w:rPr>
        <w:t>业</w:t>
      </w:r>
      <w:r>
        <w:rPr>
          <w:rFonts w:hint="eastAsia" w:ascii="仿宋_GB2312" w:hAnsi="Tahoma" w:eastAsia="仿宋_GB2312" w:cs="Tahoma"/>
          <w:b/>
          <w:bCs/>
          <w:sz w:val="36"/>
          <w:szCs w:val="36"/>
          <w:lang w:eastAsia="zh"/>
        </w:rPr>
        <w:t>发展</w:t>
      </w:r>
      <w:r>
        <w:rPr>
          <w:rFonts w:hint="eastAsia" w:ascii="仿宋_GB2312" w:hAnsi="Tahoma" w:eastAsia="仿宋_GB2312" w:cs="Tahoma"/>
          <w:b/>
          <w:bCs/>
          <w:sz w:val="36"/>
          <w:szCs w:val="36"/>
        </w:rPr>
        <w:t>支持</w:t>
      </w:r>
    </w:p>
    <w:p>
      <w:pPr>
        <w:numPr>
          <w:ilvl w:val="255"/>
          <w:numId w:val="0"/>
        </w:numPr>
        <w:ind w:firstLine="720" w:firstLineChars="200"/>
        <w:rPr>
          <w:rFonts w:ascii="仿宋_GB2312" w:hAnsi="仿宋_GB2312" w:eastAsia="仿宋_GB2312" w:cs="仿宋_GB2312"/>
          <w:sz w:val="36"/>
          <w:szCs w:val="36"/>
          <w:lang w:eastAsia="zh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鼓励企业在东疆区域拍摄制作影视作品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通过国家行业主管部门备案立项并在天津开机拍摄影视作品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的</w:t>
      </w:r>
      <w:r>
        <w:rPr>
          <w:rFonts w:hint="eastAsia" w:ascii="仿宋_GB2312" w:hAnsi="仿宋_GB2312" w:eastAsia="仿宋_GB2312" w:cs="仿宋_GB2312"/>
          <w:sz w:val="36"/>
          <w:szCs w:val="36"/>
        </w:rPr>
        <w:t>企业，给予制片方10万元奖励。对于在承制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拍摄</w:t>
      </w:r>
      <w:r>
        <w:rPr>
          <w:rFonts w:hint="eastAsia" w:ascii="仿宋_GB2312" w:hAnsi="仿宋_GB2312" w:eastAsia="仿宋_GB2312" w:cs="仿宋_GB2312"/>
          <w:sz w:val="36"/>
          <w:szCs w:val="36"/>
        </w:rPr>
        <w:t>期间产生的制作配套费用达到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100万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6"/>
          <w:szCs w:val="36"/>
        </w:rPr>
        <w:t>(含）以上的，按照5%比例给予制片方最高20万元补贴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。</w:t>
      </w: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鼓励企业推动影视作品和微短剧上映发行。对在电影院线及主流视频平台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上映、</w:t>
      </w:r>
      <w:r>
        <w:rPr>
          <w:rFonts w:hint="eastAsia" w:ascii="仿宋_GB2312" w:hAnsi="仿宋_GB2312" w:eastAsia="仿宋_GB2312" w:cs="仿宋_GB2312"/>
          <w:sz w:val="36"/>
          <w:szCs w:val="36"/>
        </w:rPr>
        <w:t>播出的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影视作品</w:t>
      </w:r>
      <w:r>
        <w:rPr>
          <w:rFonts w:hint="eastAsia" w:ascii="仿宋_GB2312" w:hAnsi="仿宋_GB2312" w:eastAsia="仿宋_GB2312" w:cs="仿宋_GB2312"/>
          <w:sz w:val="36"/>
          <w:szCs w:val="36"/>
        </w:rPr>
        <w:t>，单一作品收入达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00万元（含）以上的，按照作品收入的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1%</w:t>
      </w:r>
      <w:r>
        <w:rPr>
          <w:rFonts w:hint="eastAsia" w:ascii="仿宋_GB2312" w:hAnsi="仿宋_GB2312" w:eastAsia="仿宋_GB2312" w:cs="仿宋_GB2312"/>
          <w:sz w:val="36"/>
          <w:szCs w:val="36"/>
        </w:rPr>
        <w:t>给予第一出品方或发行方奖励，最高100万元。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对在主流短视频平台上映的微短剧，企业年</w:t>
      </w:r>
      <w:r>
        <w:rPr>
          <w:rFonts w:hint="eastAsia" w:ascii="仿宋_GB2312" w:hAnsi="仿宋_GB2312" w:eastAsia="仿宋_GB2312" w:cs="仿宋_GB2312"/>
          <w:sz w:val="36"/>
          <w:szCs w:val="36"/>
        </w:rPr>
        <w:t>度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营业收入</w:t>
      </w:r>
      <w:r>
        <w:rPr>
          <w:rFonts w:hint="eastAsia" w:ascii="仿宋_GB2312" w:hAnsi="仿宋_GB2312" w:eastAsia="仿宋_GB2312" w:cs="仿宋_GB2312"/>
          <w:sz w:val="36"/>
          <w:szCs w:val="36"/>
        </w:rPr>
        <w:t>(不含上述影视作品收入以及第五条举办影视节产生的收入）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达到500万元（含）以上的，按照年</w:t>
      </w:r>
      <w:r>
        <w:rPr>
          <w:rFonts w:hint="eastAsia" w:ascii="仿宋_GB2312" w:hAnsi="仿宋_GB2312" w:eastAsia="仿宋_GB2312" w:cs="仿宋_GB2312"/>
          <w:sz w:val="36"/>
          <w:szCs w:val="36"/>
        </w:rPr>
        <w:t>度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营业收入的1%</w:t>
      </w:r>
      <w:r>
        <w:rPr>
          <w:rFonts w:hint="eastAsia" w:ascii="仿宋_GB2312" w:hAnsi="仿宋_GB2312" w:eastAsia="仿宋_GB2312" w:cs="仿宋_GB2312"/>
          <w:sz w:val="36"/>
          <w:szCs w:val="36"/>
        </w:rPr>
        <w:t>给予第一出品方或发行方奖励，最高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50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万元。</w:t>
      </w:r>
    </w:p>
    <w:p>
      <w:pPr>
        <w:ind w:firstLine="720" w:firstLineChars="200"/>
      </w:pPr>
      <w:r>
        <w:rPr>
          <w:rFonts w:hint="eastAsia" w:ascii="仿宋_GB2312" w:hAnsi="仿宋_GB2312" w:eastAsia="仿宋_GB2312" w:cs="仿宋_GB2312"/>
          <w:sz w:val="36"/>
          <w:szCs w:val="36"/>
        </w:rPr>
        <w:t>鼓励企业争取影视作品荣誉奖励。</w:t>
      </w:r>
      <w:r>
        <w:rPr>
          <w:rFonts w:ascii="仿宋_GB2312" w:hAnsi="仿宋_GB2312" w:eastAsia="仿宋_GB2312" w:cs="仿宋_GB2312"/>
          <w:sz w:val="36"/>
          <w:szCs w:val="36"/>
        </w:rPr>
        <w:t>对于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入选</w:t>
      </w:r>
      <w:r>
        <w:rPr>
          <w:rFonts w:hint="eastAsia" w:ascii="仿宋_GB2312" w:hAnsi="仿宋_GB2312" w:eastAsia="仿宋_GB2312" w:cs="仿宋_GB2312"/>
          <w:sz w:val="36"/>
          <w:szCs w:val="36"/>
        </w:rPr>
        <w:t>天津市重点项目清单、</w:t>
      </w:r>
      <w:r>
        <w:rPr>
          <w:rFonts w:ascii="仿宋_GB2312" w:hAnsi="仿宋_GB2312" w:eastAsia="仿宋_GB2312" w:cs="仿宋_GB2312"/>
          <w:sz w:val="36"/>
          <w:szCs w:val="36"/>
        </w:rPr>
        <w:t>国家文化出口重点项目名单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获得</w:t>
      </w:r>
      <w:r>
        <w:rPr>
          <w:rFonts w:hint="eastAsia" w:ascii="仿宋_GB2312" w:hAnsi="仿宋_GB2312" w:eastAsia="仿宋_GB2312" w:cs="仿宋_GB2312"/>
          <w:sz w:val="36"/>
          <w:szCs w:val="36"/>
        </w:rPr>
        <w:t>精神文明建设五个一工程奖或获得天津市、国家广电总局、国家新闻出版署等相同级别荣誉的，给予</w:t>
      </w:r>
      <w:r>
        <w:rPr>
          <w:rFonts w:hint="eastAsia" w:ascii="仿宋_GB2312" w:hAnsi="仿宋_GB2312" w:eastAsia="仿宋_GB2312" w:cs="仿宋_GB2312"/>
          <w:sz w:val="36"/>
          <w:szCs w:val="36"/>
          <w:lang w:eastAsia="zh"/>
        </w:rPr>
        <w:t>获奖作品第一出品方或第一出品方指定承制单位</w:t>
      </w:r>
      <w:r>
        <w:rPr>
          <w:rFonts w:hint="eastAsia" w:ascii="仿宋_GB2312" w:hAnsi="仿宋_GB2312" w:eastAsia="仿宋_GB2312" w:cs="仿宋_GB2312"/>
          <w:sz w:val="36"/>
          <w:szCs w:val="36"/>
        </w:rPr>
        <w:t>50万元奖励。</w:t>
      </w:r>
    </w:p>
    <w:p>
      <w:pPr>
        <w:pStyle w:val="2"/>
        <w:rPr>
          <w:rFonts w:hint="default"/>
        </w:rPr>
      </w:pPr>
    </w:p>
    <w:p>
      <w:pPr>
        <w:spacing w:line="640" w:lineRule="exact"/>
        <w:ind w:left="420" w:leftChars="200"/>
        <w:jc w:val="center"/>
        <w:rPr>
          <w:rFonts w:ascii="黑体" w:hAnsi="黑体" w:eastAsia="黑体" w:cs="Tahoma"/>
          <w:sz w:val="36"/>
          <w:szCs w:val="36"/>
        </w:rPr>
      </w:pPr>
      <w:r>
        <w:rPr>
          <w:rFonts w:hint="eastAsia" w:ascii="黑体" w:hAnsi="黑体" w:eastAsia="黑体" w:cs="Tahoma"/>
          <w:sz w:val="36"/>
          <w:szCs w:val="36"/>
        </w:rPr>
        <w:t>第三章 附则</w:t>
      </w:r>
    </w:p>
    <w:p>
      <w:pPr>
        <w:spacing w:line="640" w:lineRule="exact"/>
        <w:ind w:left="420" w:leftChars="200"/>
        <w:rPr>
          <w:rFonts w:ascii="黑体" w:hAnsi="黑体" w:eastAsia="黑体" w:cs="Tahoma"/>
          <w:sz w:val="36"/>
          <w:szCs w:val="36"/>
        </w:rPr>
      </w:pPr>
    </w:p>
    <w:p>
      <w:pPr>
        <w:widowControl/>
        <w:spacing w:line="640" w:lineRule="exact"/>
        <w:ind w:firstLine="723" w:firstLineChars="200"/>
        <w:jc w:val="left"/>
        <w:rPr>
          <w:rFonts w:ascii="仿宋_GB2312" w:hAnsi="Tahoma" w:eastAsia="仿宋_GB2312" w:cs="Tahoma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第九条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本办法所指的</w:t>
      </w:r>
      <w:r>
        <w:rPr>
          <w:rFonts w:hint="eastAsia" w:ascii="仿宋_GB2312" w:hAnsi="Tahoma" w:eastAsia="仿宋_GB2312" w:cs="Tahoma"/>
          <w:sz w:val="36"/>
          <w:szCs w:val="36"/>
        </w:rPr>
        <w:t>文商旅体项目包括演出、赛事、综艺、影视以及主题乐园、游乐设施、餐饮店、酒店、体育场馆等。</w:t>
      </w:r>
    </w:p>
    <w:p>
      <w:pPr>
        <w:widowControl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本办法所称“东疆区域”为东疆综合保税区四至范围内，以及东至线向东5公里以内的毗邻海域。</w:t>
      </w:r>
    </w:p>
    <w:p>
      <w:pPr>
        <w:widowControl/>
        <w:ind w:firstLine="723" w:firstLineChars="200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第十条 </w:t>
      </w:r>
      <w:r>
        <w:rPr>
          <w:rFonts w:hint="eastAsia" w:ascii="仿宋_GB2312" w:hAnsi="Tahoma" w:eastAsia="仿宋_GB2312" w:cs="Tahoma"/>
          <w:sz w:val="36"/>
          <w:szCs w:val="36"/>
        </w:rPr>
        <w:t>本办法适用范围之外，对在东疆投资影响力大、美誉度高、带动作用强的体育赛事、演艺及音乐节等项目的企业进行综合评价后，给予一定支持。</w:t>
      </w:r>
    </w:p>
    <w:p>
      <w:pPr>
        <w:spacing w:line="640" w:lineRule="exact"/>
        <w:ind w:firstLine="720" w:firstLineChars="200"/>
        <w:rPr>
          <w:rFonts w:ascii="仿宋_GB2312" w:hAnsi="Tahoma" w:eastAsia="仿宋_GB2312" w:cs="Tahoma"/>
          <w:sz w:val="36"/>
          <w:szCs w:val="36"/>
        </w:rPr>
      </w:pPr>
    </w:p>
    <w:p>
      <w:pPr>
        <w:spacing w:line="640" w:lineRule="exact"/>
        <w:ind w:firstLine="723" w:firstLineChars="200"/>
        <w:rPr>
          <w:rFonts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第十一条 </w:t>
      </w:r>
      <w:r>
        <w:rPr>
          <w:rFonts w:hint="eastAsia" w:ascii="仿宋_GB2312" w:hAnsi="仿宋_GB2312" w:eastAsia="仿宋_GB2312" w:cs="仿宋_GB2312"/>
          <w:sz w:val="36"/>
          <w:szCs w:val="36"/>
        </w:rPr>
        <w:t>符合本办法规定的同一项目、同一事项同时符合东疆其他支持政策规定的，按照从高不重复的原则予以支持，另有规定的除外。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若企业在安全生产、环保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信访维稳、劳资纠纷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等方面发生影响较大的责任事故，以及出现违反市场秩序、影响公平竞争等受到行政处罚、损害消费者权益引发舆情等情况，视情节轻重和对东疆造成的负面影响程度，经管委会研究，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有权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取消其享受本办法的各项资金支持。</w:t>
      </w:r>
    </w:p>
    <w:p>
      <w:pPr>
        <w:pStyle w:val="2"/>
        <w:rPr>
          <w:rFonts w:hint="default"/>
        </w:rPr>
      </w:pPr>
    </w:p>
    <w:p>
      <w:pPr>
        <w:numPr>
          <w:ilvl w:val="255"/>
          <w:numId w:val="0"/>
        </w:numPr>
        <w:spacing w:line="640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第十二条 </w:t>
      </w:r>
      <w:r>
        <w:rPr>
          <w:rFonts w:hint="eastAsia" w:ascii="仿宋_GB2312" w:hAnsi="仿宋_GB2312" w:eastAsia="仿宋_GB2312" w:cs="仿宋_GB2312"/>
          <w:sz w:val="36"/>
          <w:szCs w:val="36"/>
        </w:rPr>
        <w:t>本办法</w:t>
      </w:r>
      <w:r>
        <w:rPr>
          <w:rFonts w:ascii="仿宋_GB2312" w:hAnsi="仿宋_GB2312" w:eastAsia="仿宋_GB2312" w:cs="仿宋_GB2312"/>
          <w:sz w:val="36"/>
          <w:szCs w:val="36"/>
        </w:rPr>
        <w:t>自印发之日起施行</w:t>
      </w:r>
      <w:r>
        <w:rPr>
          <w:rFonts w:hint="eastAsia" w:ascii="仿宋_GB2312" w:hAnsi="仿宋_GB2312" w:eastAsia="仿宋_GB2312" w:cs="仿宋_GB2312"/>
          <w:sz w:val="36"/>
          <w:szCs w:val="36"/>
        </w:rPr>
        <w:t>，有效期三年。2025年1月1日起符合上述条件的，企业可对照条款申请。本办法有效期内如遇法律、法规或有关政策调整变化的，从其规定。</w:t>
      </w:r>
    </w:p>
    <w:p>
      <w:pPr>
        <w:numPr>
          <w:ilvl w:val="255"/>
          <w:numId w:val="0"/>
        </w:num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本办法最终解释权归属天津东疆综合保税区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管理委员会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>
      <w:pPr>
        <w:pStyle w:val="2"/>
        <w:ind w:firstLine="420"/>
        <w:rPr>
          <w:rFonts w:hint="default"/>
        </w:rPr>
      </w:pPr>
    </w:p>
    <w:p>
      <w:pPr>
        <w:pStyle w:val="2"/>
        <w:rPr>
          <w:rFonts w:hint="default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EB2CC"/>
    <w:multiLevelType w:val="singleLevel"/>
    <w:tmpl w:val="9AFEB2CC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OTU3MjM0MDAyN2ExZmYwZjYyMWIwMGQ5YzMwYTQifQ=="/>
  </w:docVars>
  <w:rsids>
    <w:rsidRoot w:val="61FA6154"/>
    <w:rsid w:val="00065BB7"/>
    <w:rsid w:val="000A0A31"/>
    <w:rsid w:val="000D2218"/>
    <w:rsid w:val="0014351C"/>
    <w:rsid w:val="001563B1"/>
    <w:rsid w:val="00196500"/>
    <w:rsid w:val="001C695F"/>
    <w:rsid w:val="003361F8"/>
    <w:rsid w:val="00483A29"/>
    <w:rsid w:val="005E2D8D"/>
    <w:rsid w:val="00634A01"/>
    <w:rsid w:val="006C2306"/>
    <w:rsid w:val="0078358C"/>
    <w:rsid w:val="007C3F67"/>
    <w:rsid w:val="00800414"/>
    <w:rsid w:val="008E420D"/>
    <w:rsid w:val="00A7449F"/>
    <w:rsid w:val="00BA7CA7"/>
    <w:rsid w:val="00C77C5D"/>
    <w:rsid w:val="00CE2F9A"/>
    <w:rsid w:val="00E71D61"/>
    <w:rsid w:val="01293007"/>
    <w:rsid w:val="016F0A91"/>
    <w:rsid w:val="01A7146D"/>
    <w:rsid w:val="02004B9B"/>
    <w:rsid w:val="026E6F9B"/>
    <w:rsid w:val="02EB5C29"/>
    <w:rsid w:val="039B5B6E"/>
    <w:rsid w:val="04120C5A"/>
    <w:rsid w:val="04573FCA"/>
    <w:rsid w:val="047343F5"/>
    <w:rsid w:val="04A42800"/>
    <w:rsid w:val="04ED41A7"/>
    <w:rsid w:val="05470048"/>
    <w:rsid w:val="059B4D67"/>
    <w:rsid w:val="05CB3F37"/>
    <w:rsid w:val="0700779C"/>
    <w:rsid w:val="077C7A64"/>
    <w:rsid w:val="07910536"/>
    <w:rsid w:val="07DA5D7D"/>
    <w:rsid w:val="082A539E"/>
    <w:rsid w:val="09A52500"/>
    <w:rsid w:val="09B63701"/>
    <w:rsid w:val="0A95002C"/>
    <w:rsid w:val="0A9B04B7"/>
    <w:rsid w:val="0A9C1773"/>
    <w:rsid w:val="0B3F14D4"/>
    <w:rsid w:val="0BD57DCA"/>
    <w:rsid w:val="0C3FB9EF"/>
    <w:rsid w:val="0C4B4A33"/>
    <w:rsid w:val="0CDA2AFC"/>
    <w:rsid w:val="0D6E8D56"/>
    <w:rsid w:val="0E0A0A1D"/>
    <w:rsid w:val="0E692912"/>
    <w:rsid w:val="0E6EC336"/>
    <w:rsid w:val="0E96765D"/>
    <w:rsid w:val="0EA53D44"/>
    <w:rsid w:val="0EED1247"/>
    <w:rsid w:val="0EF78553"/>
    <w:rsid w:val="0EFC3714"/>
    <w:rsid w:val="0F8C280E"/>
    <w:rsid w:val="0FBE6891"/>
    <w:rsid w:val="10523A58"/>
    <w:rsid w:val="10536B6E"/>
    <w:rsid w:val="1167CE8B"/>
    <w:rsid w:val="119F2B90"/>
    <w:rsid w:val="125F0C30"/>
    <w:rsid w:val="127FB82B"/>
    <w:rsid w:val="12D70244"/>
    <w:rsid w:val="132D70EF"/>
    <w:rsid w:val="136C07F8"/>
    <w:rsid w:val="139721DE"/>
    <w:rsid w:val="13A914D4"/>
    <w:rsid w:val="13F8DCC9"/>
    <w:rsid w:val="14536DE8"/>
    <w:rsid w:val="14E9229A"/>
    <w:rsid w:val="157048AE"/>
    <w:rsid w:val="16F37B91"/>
    <w:rsid w:val="16FB7182"/>
    <w:rsid w:val="175FCCBF"/>
    <w:rsid w:val="17B374D2"/>
    <w:rsid w:val="17BD8809"/>
    <w:rsid w:val="17DB17C7"/>
    <w:rsid w:val="17EF8771"/>
    <w:rsid w:val="181B5811"/>
    <w:rsid w:val="182F10F1"/>
    <w:rsid w:val="18F951C9"/>
    <w:rsid w:val="193A0066"/>
    <w:rsid w:val="194B3FFD"/>
    <w:rsid w:val="197CE675"/>
    <w:rsid w:val="1A481E03"/>
    <w:rsid w:val="1A7B1DFD"/>
    <w:rsid w:val="1AC95BD4"/>
    <w:rsid w:val="1B0911B7"/>
    <w:rsid w:val="1B097409"/>
    <w:rsid w:val="1B695698"/>
    <w:rsid w:val="1B9852A9"/>
    <w:rsid w:val="1BB511AB"/>
    <w:rsid w:val="1BEF7160"/>
    <w:rsid w:val="1C32088F"/>
    <w:rsid w:val="1C8036FB"/>
    <w:rsid w:val="1CAB0601"/>
    <w:rsid w:val="1CCE1C16"/>
    <w:rsid w:val="1CE26164"/>
    <w:rsid w:val="1D801FB2"/>
    <w:rsid w:val="1E383DE6"/>
    <w:rsid w:val="1E8D5C1C"/>
    <w:rsid w:val="1EB58C49"/>
    <w:rsid w:val="1EBC0A7D"/>
    <w:rsid w:val="1ED637F9"/>
    <w:rsid w:val="1F4D51EB"/>
    <w:rsid w:val="1F537422"/>
    <w:rsid w:val="1F999731"/>
    <w:rsid w:val="1FA5518D"/>
    <w:rsid w:val="1FDA0F46"/>
    <w:rsid w:val="1FE7FE3C"/>
    <w:rsid w:val="1FEB1926"/>
    <w:rsid w:val="1FEE9FA9"/>
    <w:rsid w:val="1FF74030"/>
    <w:rsid w:val="1FF79A5C"/>
    <w:rsid w:val="1FF7B919"/>
    <w:rsid w:val="1FFB2213"/>
    <w:rsid w:val="1FFD392E"/>
    <w:rsid w:val="20020447"/>
    <w:rsid w:val="20DB2C68"/>
    <w:rsid w:val="213A47C0"/>
    <w:rsid w:val="21470E91"/>
    <w:rsid w:val="21A810FD"/>
    <w:rsid w:val="22870100"/>
    <w:rsid w:val="229879F0"/>
    <w:rsid w:val="22AA14D2"/>
    <w:rsid w:val="22C939FD"/>
    <w:rsid w:val="22E504DA"/>
    <w:rsid w:val="23B264D4"/>
    <w:rsid w:val="24F4389D"/>
    <w:rsid w:val="25550627"/>
    <w:rsid w:val="25F71087"/>
    <w:rsid w:val="25FE5075"/>
    <w:rsid w:val="26BA2E84"/>
    <w:rsid w:val="26C708A4"/>
    <w:rsid w:val="270813B3"/>
    <w:rsid w:val="2787D6A9"/>
    <w:rsid w:val="27930786"/>
    <w:rsid w:val="279A660D"/>
    <w:rsid w:val="27DD7C53"/>
    <w:rsid w:val="27F79CA5"/>
    <w:rsid w:val="282940B5"/>
    <w:rsid w:val="28440F89"/>
    <w:rsid w:val="288F3EF3"/>
    <w:rsid w:val="28B0443C"/>
    <w:rsid w:val="28D72D22"/>
    <w:rsid w:val="29513750"/>
    <w:rsid w:val="29DB4116"/>
    <w:rsid w:val="2A4F2FBE"/>
    <w:rsid w:val="2AA34E69"/>
    <w:rsid w:val="2AC145C0"/>
    <w:rsid w:val="2ACA4E23"/>
    <w:rsid w:val="2AD6441A"/>
    <w:rsid w:val="2B57190D"/>
    <w:rsid w:val="2BAA609E"/>
    <w:rsid w:val="2BBFB207"/>
    <w:rsid w:val="2BEF1FFF"/>
    <w:rsid w:val="2BF4D70F"/>
    <w:rsid w:val="2BFB1773"/>
    <w:rsid w:val="2C4267BF"/>
    <w:rsid w:val="2C9F7BCD"/>
    <w:rsid w:val="2D421914"/>
    <w:rsid w:val="2D702450"/>
    <w:rsid w:val="2D7E0EEE"/>
    <w:rsid w:val="2E281AFE"/>
    <w:rsid w:val="2E545A02"/>
    <w:rsid w:val="2E5C3FC8"/>
    <w:rsid w:val="2E7EF3A2"/>
    <w:rsid w:val="2EEA8949"/>
    <w:rsid w:val="2F5F56F5"/>
    <w:rsid w:val="2F752A45"/>
    <w:rsid w:val="2F795653"/>
    <w:rsid w:val="2FC11C09"/>
    <w:rsid w:val="2FCD22B4"/>
    <w:rsid w:val="2FEF9236"/>
    <w:rsid w:val="2FF6EF04"/>
    <w:rsid w:val="2FFDC5AA"/>
    <w:rsid w:val="2FFFD82F"/>
    <w:rsid w:val="31577105"/>
    <w:rsid w:val="322F2F33"/>
    <w:rsid w:val="32BB17EF"/>
    <w:rsid w:val="32FFC587"/>
    <w:rsid w:val="3310712F"/>
    <w:rsid w:val="33705E1F"/>
    <w:rsid w:val="33A79F6F"/>
    <w:rsid w:val="33ABAB3D"/>
    <w:rsid w:val="33FF4BE6"/>
    <w:rsid w:val="34476C43"/>
    <w:rsid w:val="34B32468"/>
    <w:rsid w:val="34DA163C"/>
    <w:rsid w:val="34F45C71"/>
    <w:rsid w:val="357E533A"/>
    <w:rsid w:val="35A654B4"/>
    <w:rsid w:val="35AE320A"/>
    <w:rsid w:val="35B67A21"/>
    <w:rsid w:val="35BDD602"/>
    <w:rsid w:val="35C500C2"/>
    <w:rsid w:val="35F41A42"/>
    <w:rsid w:val="361E2B27"/>
    <w:rsid w:val="365F84F1"/>
    <w:rsid w:val="36714388"/>
    <w:rsid w:val="36768B8E"/>
    <w:rsid w:val="36F11276"/>
    <w:rsid w:val="36F47041"/>
    <w:rsid w:val="375DB406"/>
    <w:rsid w:val="3784633D"/>
    <w:rsid w:val="378F7DCD"/>
    <w:rsid w:val="37D75C85"/>
    <w:rsid w:val="37EA397F"/>
    <w:rsid w:val="37EBF1B7"/>
    <w:rsid w:val="37EFCD44"/>
    <w:rsid w:val="37FFAFA7"/>
    <w:rsid w:val="382D42DF"/>
    <w:rsid w:val="385BD1B6"/>
    <w:rsid w:val="385F7EA5"/>
    <w:rsid w:val="3881462B"/>
    <w:rsid w:val="392A1E4D"/>
    <w:rsid w:val="392D016C"/>
    <w:rsid w:val="394F41BE"/>
    <w:rsid w:val="395835DE"/>
    <w:rsid w:val="3A385F73"/>
    <w:rsid w:val="3A9DBF02"/>
    <w:rsid w:val="3B3ECDDB"/>
    <w:rsid w:val="3B7AA9DD"/>
    <w:rsid w:val="3B7E3DC4"/>
    <w:rsid w:val="3B8F7008"/>
    <w:rsid w:val="3BBF6696"/>
    <w:rsid w:val="3BBFD43E"/>
    <w:rsid w:val="3BDFC904"/>
    <w:rsid w:val="3C345C36"/>
    <w:rsid w:val="3C4D6CA8"/>
    <w:rsid w:val="3C5C654F"/>
    <w:rsid w:val="3C6005E5"/>
    <w:rsid w:val="3CDFCDAD"/>
    <w:rsid w:val="3CF64B00"/>
    <w:rsid w:val="3D3E4E72"/>
    <w:rsid w:val="3D956B7F"/>
    <w:rsid w:val="3DB385BC"/>
    <w:rsid w:val="3DB6CB06"/>
    <w:rsid w:val="3DBB9458"/>
    <w:rsid w:val="3DBBFF3D"/>
    <w:rsid w:val="3DD78CD2"/>
    <w:rsid w:val="3DDE3EC2"/>
    <w:rsid w:val="3DDF0320"/>
    <w:rsid w:val="3DDF8E58"/>
    <w:rsid w:val="3DFE8B92"/>
    <w:rsid w:val="3DFF3433"/>
    <w:rsid w:val="3DFFDF83"/>
    <w:rsid w:val="3DFFEFDF"/>
    <w:rsid w:val="3E35FC7B"/>
    <w:rsid w:val="3E63C466"/>
    <w:rsid w:val="3E9B089F"/>
    <w:rsid w:val="3EBB28FA"/>
    <w:rsid w:val="3EDF7B9B"/>
    <w:rsid w:val="3EF5C3AB"/>
    <w:rsid w:val="3EFF1CBE"/>
    <w:rsid w:val="3F0D6C18"/>
    <w:rsid w:val="3F3EE1E7"/>
    <w:rsid w:val="3F5F6363"/>
    <w:rsid w:val="3F6E7842"/>
    <w:rsid w:val="3FB63583"/>
    <w:rsid w:val="3FB7A974"/>
    <w:rsid w:val="3FBB7BD6"/>
    <w:rsid w:val="3FC26194"/>
    <w:rsid w:val="3FDF5FA0"/>
    <w:rsid w:val="3FE27C6E"/>
    <w:rsid w:val="3FE552D9"/>
    <w:rsid w:val="3FE79B10"/>
    <w:rsid w:val="3FE9333D"/>
    <w:rsid w:val="3FE9385C"/>
    <w:rsid w:val="3FF7FAAB"/>
    <w:rsid w:val="3FFAECB8"/>
    <w:rsid w:val="3FFBB22F"/>
    <w:rsid w:val="3FFD9E56"/>
    <w:rsid w:val="3FFDBBFE"/>
    <w:rsid w:val="3FFEAE39"/>
    <w:rsid w:val="3FFEE34E"/>
    <w:rsid w:val="3FFFFC97"/>
    <w:rsid w:val="40A41DC9"/>
    <w:rsid w:val="41874A60"/>
    <w:rsid w:val="41CD3D71"/>
    <w:rsid w:val="42527A14"/>
    <w:rsid w:val="433D20B3"/>
    <w:rsid w:val="43413334"/>
    <w:rsid w:val="438163E5"/>
    <w:rsid w:val="43E7706A"/>
    <w:rsid w:val="43F7CF95"/>
    <w:rsid w:val="44BD69EB"/>
    <w:rsid w:val="450C1872"/>
    <w:rsid w:val="4534787A"/>
    <w:rsid w:val="4567E3B4"/>
    <w:rsid w:val="457B706A"/>
    <w:rsid w:val="45EB1678"/>
    <w:rsid w:val="46617FFA"/>
    <w:rsid w:val="46900A0C"/>
    <w:rsid w:val="46D83799"/>
    <w:rsid w:val="46ED1809"/>
    <w:rsid w:val="46EE0029"/>
    <w:rsid w:val="473F89D6"/>
    <w:rsid w:val="474B4C33"/>
    <w:rsid w:val="475693D0"/>
    <w:rsid w:val="479FEED1"/>
    <w:rsid w:val="47BF8A0F"/>
    <w:rsid w:val="47CB1B90"/>
    <w:rsid w:val="47D6662F"/>
    <w:rsid w:val="483E529C"/>
    <w:rsid w:val="48801078"/>
    <w:rsid w:val="48E00EFA"/>
    <w:rsid w:val="48E66CD8"/>
    <w:rsid w:val="48FF3A76"/>
    <w:rsid w:val="491FE066"/>
    <w:rsid w:val="49233A12"/>
    <w:rsid w:val="49E7403F"/>
    <w:rsid w:val="4AE86F3F"/>
    <w:rsid w:val="4B167197"/>
    <w:rsid w:val="4B7D34E7"/>
    <w:rsid w:val="4B9074AC"/>
    <w:rsid w:val="4BA637A9"/>
    <w:rsid w:val="4C6F0F12"/>
    <w:rsid w:val="4CA59657"/>
    <w:rsid w:val="4CDA0472"/>
    <w:rsid w:val="4CFF031B"/>
    <w:rsid w:val="4D4D3536"/>
    <w:rsid w:val="4D4E0B28"/>
    <w:rsid w:val="4D9E4AFC"/>
    <w:rsid w:val="4DBFD6EF"/>
    <w:rsid w:val="4DDE0EC2"/>
    <w:rsid w:val="4DE72F37"/>
    <w:rsid w:val="4DF129C9"/>
    <w:rsid w:val="4DF80A94"/>
    <w:rsid w:val="4DFFB23B"/>
    <w:rsid w:val="4DFFB591"/>
    <w:rsid w:val="4E147B0D"/>
    <w:rsid w:val="4E481A1B"/>
    <w:rsid w:val="4E6F3968"/>
    <w:rsid w:val="4E7B0074"/>
    <w:rsid w:val="4EB235F2"/>
    <w:rsid w:val="4EE516E2"/>
    <w:rsid w:val="4F7E29C5"/>
    <w:rsid w:val="4F7F2E2C"/>
    <w:rsid w:val="4FB573EB"/>
    <w:rsid w:val="4FB7820D"/>
    <w:rsid w:val="4FEE2AAF"/>
    <w:rsid w:val="4FEF5E2E"/>
    <w:rsid w:val="4FFBB895"/>
    <w:rsid w:val="4FFFF63C"/>
    <w:rsid w:val="500E27F0"/>
    <w:rsid w:val="50FE0C84"/>
    <w:rsid w:val="525F5585"/>
    <w:rsid w:val="528832C7"/>
    <w:rsid w:val="52903990"/>
    <w:rsid w:val="5299177E"/>
    <w:rsid w:val="535A2368"/>
    <w:rsid w:val="536F910A"/>
    <w:rsid w:val="53E634C3"/>
    <w:rsid w:val="545E3D46"/>
    <w:rsid w:val="54B346EF"/>
    <w:rsid w:val="54BD1BDD"/>
    <w:rsid w:val="55052414"/>
    <w:rsid w:val="550F5BC5"/>
    <w:rsid w:val="55157630"/>
    <w:rsid w:val="555F4518"/>
    <w:rsid w:val="55676C2B"/>
    <w:rsid w:val="556A025C"/>
    <w:rsid w:val="55CC635C"/>
    <w:rsid w:val="55F7E532"/>
    <w:rsid w:val="564E7084"/>
    <w:rsid w:val="56E438B8"/>
    <w:rsid w:val="56EA9AC2"/>
    <w:rsid w:val="56FFA2B4"/>
    <w:rsid w:val="57084A42"/>
    <w:rsid w:val="57256B5E"/>
    <w:rsid w:val="573540D4"/>
    <w:rsid w:val="576572A3"/>
    <w:rsid w:val="57DD9CB9"/>
    <w:rsid w:val="57DF1632"/>
    <w:rsid w:val="57EA769F"/>
    <w:rsid w:val="57F52BF9"/>
    <w:rsid w:val="57FB7AFE"/>
    <w:rsid w:val="5833C9E1"/>
    <w:rsid w:val="58D13405"/>
    <w:rsid w:val="599F4872"/>
    <w:rsid w:val="59B66032"/>
    <w:rsid w:val="59FFB26A"/>
    <w:rsid w:val="5A0B6EA2"/>
    <w:rsid w:val="5A7DF006"/>
    <w:rsid w:val="5A9F7213"/>
    <w:rsid w:val="5AEFABC2"/>
    <w:rsid w:val="5AFF3A1D"/>
    <w:rsid w:val="5B211324"/>
    <w:rsid w:val="5B5D60DD"/>
    <w:rsid w:val="5B5D94CA"/>
    <w:rsid w:val="5B6E5A3C"/>
    <w:rsid w:val="5B7F63E8"/>
    <w:rsid w:val="5BAB9FCD"/>
    <w:rsid w:val="5BCC3570"/>
    <w:rsid w:val="5BEBE388"/>
    <w:rsid w:val="5C716799"/>
    <w:rsid w:val="5C7E62DE"/>
    <w:rsid w:val="5C83690C"/>
    <w:rsid w:val="5CA9024A"/>
    <w:rsid w:val="5CDD011A"/>
    <w:rsid w:val="5CE045E7"/>
    <w:rsid w:val="5CFB7842"/>
    <w:rsid w:val="5D2320A4"/>
    <w:rsid w:val="5D353BAA"/>
    <w:rsid w:val="5D3709D4"/>
    <w:rsid w:val="5D9726D0"/>
    <w:rsid w:val="5D9F173A"/>
    <w:rsid w:val="5DE144C4"/>
    <w:rsid w:val="5DE6C924"/>
    <w:rsid w:val="5DEFD523"/>
    <w:rsid w:val="5DFB4E1D"/>
    <w:rsid w:val="5DFD3DD0"/>
    <w:rsid w:val="5DFD7D25"/>
    <w:rsid w:val="5DFDB944"/>
    <w:rsid w:val="5DFF4B05"/>
    <w:rsid w:val="5E201FF6"/>
    <w:rsid w:val="5E44340F"/>
    <w:rsid w:val="5E986A34"/>
    <w:rsid w:val="5EC77BC2"/>
    <w:rsid w:val="5EDDE688"/>
    <w:rsid w:val="5EEE4601"/>
    <w:rsid w:val="5EF91566"/>
    <w:rsid w:val="5EFB442A"/>
    <w:rsid w:val="5F291708"/>
    <w:rsid w:val="5F29BD3A"/>
    <w:rsid w:val="5F3BF3CE"/>
    <w:rsid w:val="5F534F7D"/>
    <w:rsid w:val="5F6DA77E"/>
    <w:rsid w:val="5F6FC3D7"/>
    <w:rsid w:val="5F799CB9"/>
    <w:rsid w:val="5F7BDBC7"/>
    <w:rsid w:val="5F7F4AF8"/>
    <w:rsid w:val="5F7F9DE1"/>
    <w:rsid w:val="5F83567D"/>
    <w:rsid w:val="5FAF413E"/>
    <w:rsid w:val="5FB7A74A"/>
    <w:rsid w:val="5FCF3F14"/>
    <w:rsid w:val="5FD346D9"/>
    <w:rsid w:val="5FD86C91"/>
    <w:rsid w:val="5FDE5A06"/>
    <w:rsid w:val="5FE7C5E5"/>
    <w:rsid w:val="5FEBE7F8"/>
    <w:rsid w:val="5FEFECC3"/>
    <w:rsid w:val="5FF79EFA"/>
    <w:rsid w:val="5FFB64C3"/>
    <w:rsid w:val="5FFC8E09"/>
    <w:rsid w:val="5FFE3952"/>
    <w:rsid w:val="5FFEA219"/>
    <w:rsid w:val="5FFF37C3"/>
    <w:rsid w:val="605F3224"/>
    <w:rsid w:val="60A007CA"/>
    <w:rsid w:val="611834CF"/>
    <w:rsid w:val="61521958"/>
    <w:rsid w:val="6180407D"/>
    <w:rsid w:val="619F4587"/>
    <w:rsid w:val="61FA6154"/>
    <w:rsid w:val="620FEA54"/>
    <w:rsid w:val="62A579C4"/>
    <w:rsid w:val="6376D152"/>
    <w:rsid w:val="63AFA124"/>
    <w:rsid w:val="63BEE9EA"/>
    <w:rsid w:val="63CED572"/>
    <w:rsid w:val="63EC5DD0"/>
    <w:rsid w:val="643FD0F4"/>
    <w:rsid w:val="64977E1C"/>
    <w:rsid w:val="64D900D7"/>
    <w:rsid w:val="6516045D"/>
    <w:rsid w:val="65306421"/>
    <w:rsid w:val="655F4E12"/>
    <w:rsid w:val="65DBC991"/>
    <w:rsid w:val="65DEB29D"/>
    <w:rsid w:val="66A4238D"/>
    <w:rsid w:val="66D3B7AF"/>
    <w:rsid w:val="676B71ED"/>
    <w:rsid w:val="679460B8"/>
    <w:rsid w:val="67A7E2A7"/>
    <w:rsid w:val="67B46584"/>
    <w:rsid w:val="67DF9000"/>
    <w:rsid w:val="67DFD7D7"/>
    <w:rsid w:val="67FBAF04"/>
    <w:rsid w:val="68A1024E"/>
    <w:rsid w:val="68EBA675"/>
    <w:rsid w:val="68F72D11"/>
    <w:rsid w:val="69BF019D"/>
    <w:rsid w:val="69ED270C"/>
    <w:rsid w:val="6A744ECB"/>
    <w:rsid w:val="6A7E3597"/>
    <w:rsid w:val="6AB42CE7"/>
    <w:rsid w:val="6AB6DC22"/>
    <w:rsid w:val="6AD62431"/>
    <w:rsid w:val="6AF74DC3"/>
    <w:rsid w:val="6B21561B"/>
    <w:rsid w:val="6B4B828A"/>
    <w:rsid w:val="6B572E8D"/>
    <w:rsid w:val="6B7FA282"/>
    <w:rsid w:val="6BBF817C"/>
    <w:rsid w:val="6BD5ECA8"/>
    <w:rsid w:val="6BEF3BE9"/>
    <w:rsid w:val="6BF60DC9"/>
    <w:rsid w:val="6BFC6515"/>
    <w:rsid w:val="6BFFA1C3"/>
    <w:rsid w:val="6C727F37"/>
    <w:rsid w:val="6C7581FD"/>
    <w:rsid w:val="6C7F1BB6"/>
    <w:rsid w:val="6C97DB9E"/>
    <w:rsid w:val="6CA83332"/>
    <w:rsid w:val="6CDC886F"/>
    <w:rsid w:val="6CEC2C00"/>
    <w:rsid w:val="6D241ADD"/>
    <w:rsid w:val="6D4D16CE"/>
    <w:rsid w:val="6D512242"/>
    <w:rsid w:val="6DD70E10"/>
    <w:rsid w:val="6DDD0D21"/>
    <w:rsid w:val="6DE97A1A"/>
    <w:rsid w:val="6DFAF59E"/>
    <w:rsid w:val="6DFF898C"/>
    <w:rsid w:val="6DFFBED3"/>
    <w:rsid w:val="6E0207A3"/>
    <w:rsid w:val="6E5FCAB2"/>
    <w:rsid w:val="6E6E5CE6"/>
    <w:rsid w:val="6E9F8A1F"/>
    <w:rsid w:val="6EBFACAB"/>
    <w:rsid w:val="6EE670C6"/>
    <w:rsid w:val="6EF3BC6E"/>
    <w:rsid w:val="6EF57C91"/>
    <w:rsid w:val="6EF97275"/>
    <w:rsid w:val="6EFC3773"/>
    <w:rsid w:val="6F1BA6BF"/>
    <w:rsid w:val="6F1EBEEE"/>
    <w:rsid w:val="6F371854"/>
    <w:rsid w:val="6F4D494E"/>
    <w:rsid w:val="6F5754C7"/>
    <w:rsid w:val="6F58B201"/>
    <w:rsid w:val="6F5A4DBE"/>
    <w:rsid w:val="6F5C2438"/>
    <w:rsid w:val="6F5F9B88"/>
    <w:rsid w:val="6F7F7CA9"/>
    <w:rsid w:val="6F9F54DC"/>
    <w:rsid w:val="6FA7D45A"/>
    <w:rsid w:val="6FADE268"/>
    <w:rsid w:val="6FBED8EA"/>
    <w:rsid w:val="6FDE4ABE"/>
    <w:rsid w:val="6FE5B1C2"/>
    <w:rsid w:val="6FEFA6A3"/>
    <w:rsid w:val="6FF0B967"/>
    <w:rsid w:val="6FF33E65"/>
    <w:rsid w:val="6FFDC689"/>
    <w:rsid w:val="6FFE9996"/>
    <w:rsid w:val="6FFEC3B4"/>
    <w:rsid w:val="6FFF1AA5"/>
    <w:rsid w:val="70EE1B56"/>
    <w:rsid w:val="71784795"/>
    <w:rsid w:val="7193FA62"/>
    <w:rsid w:val="71BA1FDD"/>
    <w:rsid w:val="71CB4074"/>
    <w:rsid w:val="71D945B4"/>
    <w:rsid w:val="71DED41B"/>
    <w:rsid w:val="71EE13CD"/>
    <w:rsid w:val="72759BAC"/>
    <w:rsid w:val="72842772"/>
    <w:rsid w:val="72961497"/>
    <w:rsid w:val="72AF4FDD"/>
    <w:rsid w:val="72BB9315"/>
    <w:rsid w:val="72BF432C"/>
    <w:rsid w:val="72E7ABC9"/>
    <w:rsid w:val="72EF2EA3"/>
    <w:rsid w:val="72FB6B25"/>
    <w:rsid w:val="7315161C"/>
    <w:rsid w:val="73B24082"/>
    <w:rsid w:val="73D50137"/>
    <w:rsid w:val="73DF6639"/>
    <w:rsid w:val="73FB4722"/>
    <w:rsid w:val="73FEABA2"/>
    <w:rsid w:val="74A470FC"/>
    <w:rsid w:val="74DEB426"/>
    <w:rsid w:val="74FD6CE5"/>
    <w:rsid w:val="74FEB006"/>
    <w:rsid w:val="753B3879"/>
    <w:rsid w:val="757ABE02"/>
    <w:rsid w:val="757E794D"/>
    <w:rsid w:val="75FB60D1"/>
    <w:rsid w:val="75FF3DF3"/>
    <w:rsid w:val="75FF46AE"/>
    <w:rsid w:val="761F10E5"/>
    <w:rsid w:val="763EA642"/>
    <w:rsid w:val="765A96C4"/>
    <w:rsid w:val="76633281"/>
    <w:rsid w:val="767BA1EA"/>
    <w:rsid w:val="767E8E70"/>
    <w:rsid w:val="76880984"/>
    <w:rsid w:val="768B666A"/>
    <w:rsid w:val="76AFC811"/>
    <w:rsid w:val="76FD78CF"/>
    <w:rsid w:val="76FFAF2F"/>
    <w:rsid w:val="77087365"/>
    <w:rsid w:val="77295EFD"/>
    <w:rsid w:val="773BBE7E"/>
    <w:rsid w:val="774F5CC3"/>
    <w:rsid w:val="7751BCCD"/>
    <w:rsid w:val="775F4830"/>
    <w:rsid w:val="77610796"/>
    <w:rsid w:val="7767F6E9"/>
    <w:rsid w:val="776E01AA"/>
    <w:rsid w:val="776EF92E"/>
    <w:rsid w:val="7777429C"/>
    <w:rsid w:val="777F35C2"/>
    <w:rsid w:val="777FDD10"/>
    <w:rsid w:val="777FDEF3"/>
    <w:rsid w:val="77A96AD3"/>
    <w:rsid w:val="77AE12A3"/>
    <w:rsid w:val="77AE5F13"/>
    <w:rsid w:val="77AF7DDD"/>
    <w:rsid w:val="77BF643B"/>
    <w:rsid w:val="77CF49AA"/>
    <w:rsid w:val="77DA53B9"/>
    <w:rsid w:val="77DE55B3"/>
    <w:rsid w:val="77DE8887"/>
    <w:rsid w:val="77DF1118"/>
    <w:rsid w:val="77E1A914"/>
    <w:rsid w:val="77E30BE3"/>
    <w:rsid w:val="77EF47A8"/>
    <w:rsid w:val="77F6D9EB"/>
    <w:rsid w:val="77F76533"/>
    <w:rsid w:val="77FB458D"/>
    <w:rsid w:val="77FD1E45"/>
    <w:rsid w:val="77FF3685"/>
    <w:rsid w:val="77FFF613"/>
    <w:rsid w:val="787A6A47"/>
    <w:rsid w:val="78DF631A"/>
    <w:rsid w:val="78EF84CF"/>
    <w:rsid w:val="78FDE0FE"/>
    <w:rsid w:val="79103E1D"/>
    <w:rsid w:val="791660EE"/>
    <w:rsid w:val="795F8BC5"/>
    <w:rsid w:val="79671549"/>
    <w:rsid w:val="797E42E2"/>
    <w:rsid w:val="79AD9AFF"/>
    <w:rsid w:val="79B130C3"/>
    <w:rsid w:val="79B7D4ED"/>
    <w:rsid w:val="79E233C6"/>
    <w:rsid w:val="79FF4E88"/>
    <w:rsid w:val="7A7371B1"/>
    <w:rsid w:val="7AD15637"/>
    <w:rsid w:val="7ADB8E57"/>
    <w:rsid w:val="7AF36693"/>
    <w:rsid w:val="7AFBD3A9"/>
    <w:rsid w:val="7AFCC055"/>
    <w:rsid w:val="7AFFC917"/>
    <w:rsid w:val="7B0327AE"/>
    <w:rsid w:val="7B2D6FEA"/>
    <w:rsid w:val="7B3F91E0"/>
    <w:rsid w:val="7B4DC147"/>
    <w:rsid w:val="7B7841A3"/>
    <w:rsid w:val="7B7FD067"/>
    <w:rsid w:val="7B7FE69D"/>
    <w:rsid w:val="7B7FFEB6"/>
    <w:rsid w:val="7B83B099"/>
    <w:rsid w:val="7B97ABA9"/>
    <w:rsid w:val="7BAFB7CE"/>
    <w:rsid w:val="7BB535C0"/>
    <w:rsid w:val="7BBE7561"/>
    <w:rsid w:val="7BD214FB"/>
    <w:rsid w:val="7BDFE2C1"/>
    <w:rsid w:val="7BE43790"/>
    <w:rsid w:val="7BE6F5BC"/>
    <w:rsid w:val="7BEF2B9D"/>
    <w:rsid w:val="7BEF3539"/>
    <w:rsid w:val="7BFCA636"/>
    <w:rsid w:val="7BFD5799"/>
    <w:rsid w:val="7BFDD5A1"/>
    <w:rsid w:val="7BFDE8E5"/>
    <w:rsid w:val="7BFF325B"/>
    <w:rsid w:val="7BFF64B6"/>
    <w:rsid w:val="7C1E0356"/>
    <w:rsid w:val="7C368866"/>
    <w:rsid w:val="7C534F29"/>
    <w:rsid w:val="7C57B0EC"/>
    <w:rsid w:val="7C5F0804"/>
    <w:rsid w:val="7C6F8B9D"/>
    <w:rsid w:val="7C76F50A"/>
    <w:rsid w:val="7C7F68F3"/>
    <w:rsid w:val="7C8F2810"/>
    <w:rsid w:val="7CB7FBF2"/>
    <w:rsid w:val="7CBB7A97"/>
    <w:rsid w:val="7CC55E61"/>
    <w:rsid w:val="7CD9CD3F"/>
    <w:rsid w:val="7CDFEF27"/>
    <w:rsid w:val="7CFEDC77"/>
    <w:rsid w:val="7CFF8DB5"/>
    <w:rsid w:val="7CFFC36D"/>
    <w:rsid w:val="7D060915"/>
    <w:rsid w:val="7D43252C"/>
    <w:rsid w:val="7D53CD67"/>
    <w:rsid w:val="7D67B55A"/>
    <w:rsid w:val="7D6FDDE5"/>
    <w:rsid w:val="7D77EBA0"/>
    <w:rsid w:val="7DB1AEAD"/>
    <w:rsid w:val="7DBC01D8"/>
    <w:rsid w:val="7DBF2906"/>
    <w:rsid w:val="7DBFC1EA"/>
    <w:rsid w:val="7DBFF396"/>
    <w:rsid w:val="7DCF4D0C"/>
    <w:rsid w:val="7DD3D2A5"/>
    <w:rsid w:val="7DD5E6FF"/>
    <w:rsid w:val="7DDB61BF"/>
    <w:rsid w:val="7DDE9429"/>
    <w:rsid w:val="7DF652F1"/>
    <w:rsid w:val="7DF7464F"/>
    <w:rsid w:val="7DFB2CD4"/>
    <w:rsid w:val="7DFC473E"/>
    <w:rsid w:val="7DFF6755"/>
    <w:rsid w:val="7E1E5D7C"/>
    <w:rsid w:val="7E3A5D1E"/>
    <w:rsid w:val="7E3EC457"/>
    <w:rsid w:val="7E7C4440"/>
    <w:rsid w:val="7E7F31C7"/>
    <w:rsid w:val="7E8024AF"/>
    <w:rsid w:val="7E8FB7CA"/>
    <w:rsid w:val="7EB76885"/>
    <w:rsid w:val="7ECDE7A1"/>
    <w:rsid w:val="7EDF87C0"/>
    <w:rsid w:val="7EE347DB"/>
    <w:rsid w:val="7EEB8524"/>
    <w:rsid w:val="7EEC06E6"/>
    <w:rsid w:val="7EF33CA4"/>
    <w:rsid w:val="7EF40F3F"/>
    <w:rsid w:val="7EF58096"/>
    <w:rsid w:val="7EF6F960"/>
    <w:rsid w:val="7EF772DA"/>
    <w:rsid w:val="7EF8CA9E"/>
    <w:rsid w:val="7EFAC1B9"/>
    <w:rsid w:val="7EFB2005"/>
    <w:rsid w:val="7EFC5B55"/>
    <w:rsid w:val="7EFF37FB"/>
    <w:rsid w:val="7EFF536A"/>
    <w:rsid w:val="7EFFCC76"/>
    <w:rsid w:val="7F041094"/>
    <w:rsid w:val="7F084135"/>
    <w:rsid w:val="7F0F6F8C"/>
    <w:rsid w:val="7F2DFAB4"/>
    <w:rsid w:val="7F333932"/>
    <w:rsid w:val="7F36ECC8"/>
    <w:rsid w:val="7F3ED076"/>
    <w:rsid w:val="7F3F1045"/>
    <w:rsid w:val="7F3F147E"/>
    <w:rsid w:val="7F3F8521"/>
    <w:rsid w:val="7F4BA325"/>
    <w:rsid w:val="7F4F74B2"/>
    <w:rsid w:val="7F5B9E01"/>
    <w:rsid w:val="7F5BEA25"/>
    <w:rsid w:val="7F5E21E0"/>
    <w:rsid w:val="7F5E5320"/>
    <w:rsid w:val="7F5EA040"/>
    <w:rsid w:val="7F5F4286"/>
    <w:rsid w:val="7F616CD2"/>
    <w:rsid w:val="7F6946CE"/>
    <w:rsid w:val="7F6D4699"/>
    <w:rsid w:val="7F6E6C6B"/>
    <w:rsid w:val="7F6FC662"/>
    <w:rsid w:val="7F77917F"/>
    <w:rsid w:val="7F77B37B"/>
    <w:rsid w:val="7F77C5A2"/>
    <w:rsid w:val="7F7E1031"/>
    <w:rsid w:val="7F7FA33D"/>
    <w:rsid w:val="7F7FDC29"/>
    <w:rsid w:val="7F9C78AA"/>
    <w:rsid w:val="7F9CAB2E"/>
    <w:rsid w:val="7FA5C9F6"/>
    <w:rsid w:val="7FAB58F0"/>
    <w:rsid w:val="7FAB89E9"/>
    <w:rsid w:val="7FAF8D2B"/>
    <w:rsid w:val="7FBF0666"/>
    <w:rsid w:val="7FBF2590"/>
    <w:rsid w:val="7FBF3669"/>
    <w:rsid w:val="7FBF4198"/>
    <w:rsid w:val="7FCFDAC2"/>
    <w:rsid w:val="7FD10D39"/>
    <w:rsid w:val="7FD2B04E"/>
    <w:rsid w:val="7FD6DD89"/>
    <w:rsid w:val="7FD70A87"/>
    <w:rsid w:val="7FD77813"/>
    <w:rsid w:val="7FDB832E"/>
    <w:rsid w:val="7FDCF46A"/>
    <w:rsid w:val="7FDD8B6F"/>
    <w:rsid w:val="7FDE0164"/>
    <w:rsid w:val="7FDF4DCE"/>
    <w:rsid w:val="7FE13B74"/>
    <w:rsid w:val="7FEBABC8"/>
    <w:rsid w:val="7FEBFBB4"/>
    <w:rsid w:val="7FEF7BE6"/>
    <w:rsid w:val="7FEF84C2"/>
    <w:rsid w:val="7FF48B31"/>
    <w:rsid w:val="7FF5403B"/>
    <w:rsid w:val="7FF684B0"/>
    <w:rsid w:val="7FF6ADC9"/>
    <w:rsid w:val="7FF7443E"/>
    <w:rsid w:val="7FF75477"/>
    <w:rsid w:val="7FF78BF1"/>
    <w:rsid w:val="7FFB1F0F"/>
    <w:rsid w:val="7FFB20FF"/>
    <w:rsid w:val="7FFB737E"/>
    <w:rsid w:val="7FFB9D21"/>
    <w:rsid w:val="7FFBBC68"/>
    <w:rsid w:val="7FFBE398"/>
    <w:rsid w:val="7FFC85DB"/>
    <w:rsid w:val="7FFD4896"/>
    <w:rsid w:val="7FFDD951"/>
    <w:rsid w:val="7FFF0102"/>
    <w:rsid w:val="7FFF18C8"/>
    <w:rsid w:val="7FFF59E2"/>
    <w:rsid w:val="7FFF6BFA"/>
    <w:rsid w:val="7FFF7600"/>
    <w:rsid w:val="7FFFA1BE"/>
    <w:rsid w:val="7FFFAC13"/>
    <w:rsid w:val="7FFFB61E"/>
    <w:rsid w:val="7FFFB8C3"/>
    <w:rsid w:val="7FFFF96B"/>
    <w:rsid w:val="87EF6FAC"/>
    <w:rsid w:val="87FD10A8"/>
    <w:rsid w:val="8CF722FB"/>
    <w:rsid w:val="8FFDE42A"/>
    <w:rsid w:val="917FEEBC"/>
    <w:rsid w:val="936FC412"/>
    <w:rsid w:val="96734CAF"/>
    <w:rsid w:val="96BE00A2"/>
    <w:rsid w:val="97189C22"/>
    <w:rsid w:val="973B49E2"/>
    <w:rsid w:val="975B080D"/>
    <w:rsid w:val="9779EB01"/>
    <w:rsid w:val="97EFD9BF"/>
    <w:rsid w:val="97FF0E8E"/>
    <w:rsid w:val="9B6E40A3"/>
    <w:rsid w:val="9BFDF89F"/>
    <w:rsid w:val="9BFE4BF4"/>
    <w:rsid w:val="9BFF5386"/>
    <w:rsid w:val="9D6F7876"/>
    <w:rsid w:val="9DDF398A"/>
    <w:rsid w:val="9DFB32D6"/>
    <w:rsid w:val="9E1F857C"/>
    <w:rsid w:val="9E7FFE88"/>
    <w:rsid w:val="9EBB3634"/>
    <w:rsid w:val="9EEB8E42"/>
    <w:rsid w:val="9EEBD9B7"/>
    <w:rsid w:val="9EFF7D27"/>
    <w:rsid w:val="9F5F7518"/>
    <w:rsid w:val="9FDF2FDE"/>
    <w:rsid w:val="9FF1D617"/>
    <w:rsid w:val="9FF9E488"/>
    <w:rsid w:val="9FFF19C4"/>
    <w:rsid w:val="A5733A22"/>
    <w:rsid w:val="A5FF42EC"/>
    <w:rsid w:val="A7F56531"/>
    <w:rsid w:val="A97B4CEE"/>
    <w:rsid w:val="AAFFF918"/>
    <w:rsid w:val="ABDFA643"/>
    <w:rsid w:val="ACCFB277"/>
    <w:rsid w:val="ACD670EC"/>
    <w:rsid w:val="ACFFA5BF"/>
    <w:rsid w:val="AD7D8BDA"/>
    <w:rsid w:val="ADBBE2A0"/>
    <w:rsid w:val="ADDB9A94"/>
    <w:rsid w:val="ADDE5CC9"/>
    <w:rsid w:val="AE8796A3"/>
    <w:rsid w:val="AEE3E5C4"/>
    <w:rsid w:val="AEF3A7D9"/>
    <w:rsid w:val="AF6FEE72"/>
    <w:rsid w:val="AFB7C256"/>
    <w:rsid w:val="AFBFBBAA"/>
    <w:rsid w:val="AFD74718"/>
    <w:rsid w:val="AFEFEDCE"/>
    <w:rsid w:val="AFF6F92B"/>
    <w:rsid w:val="AFFB96CA"/>
    <w:rsid w:val="AFFD0A04"/>
    <w:rsid w:val="B0D562BE"/>
    <w:rsid w:val="B3BF5DBB"/>
    <w:rsid w:val="B3DE99D2"/>
    <w:rsid w:val="B3F72BF0"/>
    <w:rsid w:val="B3FC9FE9"/>
    <w:rsid w:val="B4DA659F"/>
    <w:rsid w:val="B5DEA0EF"/>
    <w:rsid w:val="B5FBE707"/>
    <w:rsid w:val="B5FEE2BC"/>
    <w:rsid w:val="B6EFD0E6"/>
    <w:rsid w:val="B6F7F0C7"/>
    <w:rsid w:val="B79F122A"/>
    <w:rsid w:val="B7DBBC94"/>
    <w:rsid w:val="B7E11AD9"/>
    <w:rsid w:val="B7E6595B"/>
    <w:rsid w:val="B7EF0002"/>
    <w:rsid w:val="B7F37054"/>
    <w:rsid w:val="B7F9C624"/>
    <w:rsid w:val="B7FF4074"/>
    <w:rsid w:val="B87FFC05"/>
    <w:rsid w:val="BAFD136E"/>
    <w:rsid w:val="BB798880"/>
    <w:rsid w:val="BBBBD003"/>
    <w:rsid w:val="BBC8DF75"/>
    <w:rsid w:val="BBD60D47"/>
    <w:rsid w:val="BBFFC6A2"/>
    <w:rsid w:val="BC679743"/>
    <w:rsid w:val="BD2F21DB"/>
    <w:rsid w:val="BD533038"/>
    <w:rsid w:val="BD7B0C0B"/>
    <w:rsid w:val="BDB7C9DC"/>
    <w:rsid w:val="BDBFD568"/>
    <w:rsid w:val="BDDF214A"/>
    <w:rsid w:val="BDDFE71F"/>
    <w:rsid w:val="BDEEE291"/>
    <w:rsid w:val="BDEF42F0"/>
    <w:rsid w:val="BDFF63DE"/>
    <w:rsid w:val="BDFFF8DD"/>
    <w:rsid w:val="BE8B8B00"/>
    <w:rsid w:val="BEAF212B"/>
    <w:rsid w:val="BEBB84C9"/>
    <w:rsid w:val="BEDC781D"/>
    <w:rsid w:val="BEEBDF3F"/>
    <w:rsid w:val="BEFE0F45"/>
    <w:rsid w:val="BEFE7CBE"/>
    <w:rsid w:val="BF3783A0"/>
    <w:rsid w:val="BF59E07B"/>
    <w:rsid w:val="BF6FB462"/>
    <w:rsid w:val="BF7693ED"/>
    <w:rsid w:val="BF77560D"/>
    <w:rsid w:val="BFBADADC"/>
    <w:rsid w:val="BFBD0276"/>
    <w:rsid w:val="BFDDACB9"/>
    <w:rsid w:val="BFDDCCF4"/>
    <w:rsid w:val="BFDE0465"/>
    <w:rsid w:val="BFDEE9EC"/>
    <w:rsid w:val="BFDFB9DE"/>
    <w:rsid w:val="BFEDA1F8"/>
    <w:rsid w:val="BFF50D24"/>
    <w:rsid w:val="BFF94927"/>
    <w:rsid w:val="BFFAB1EB"/>
    <w:rsid w:val="BFFB8842"/>
    <w:rsid w:val="BFFD5A22"/>
    <w:rsid w:val="BFFD797F"/>
    <w:rsid w:val="BFFF9903"/>
    <w:rsid w:val="C37DB3AB"/>
    <w:rsid w:val="C3F7DEA2"/>
    <w:rsid w:val="C3FF5325"/>
    <w:rsid w:val="C5BE6EFC"/>
    <w:rsid w:val="C5F711B6"/>
    <w:rsid w:val="C6FBD58E"/>
    <w:rsid w:val="C7BF55B4"/>
    <w:rsid w:val="C7EC1921"/>
    <w:rsid w:val="C9BF18C2"/>
    <w:rsid w:val="CBDFC44D"/>
    <w:rsid w:val="CC7F7298"/>
    <w:rsid w:val="CD668D15"/>
    <w:rsid w:val="CEFB3726"/>
    <w:rsid w:val="CFB92DE0"/>
    <w:rsid w:val="CFDAE334"/>
    <w:rsid w:val="CFDF3A06"/>
    <w:rsid w:val="CFF54C32"/>
    <w:rsid w:val="CFFF21AC"/>
    <w:rsid w:val="CFFFB577"/>
    <w:rsid w:val="D1CFF694"/>
    <w:rsid w:val="D2D714C9"/>
    <w:rsid w:val="D2F9839D"/>
    <w:rsid w:val="D36E7F26"/>
    <w:rsid w:val="D3F063D2"/>
    <w:rsid w:val="D3FFFC5B"/>
    <w:rsid w:val="D5B9F2CE"/>
    <w:rsid w:val="D5D141B1"/>
    <w:rsid w:val="D5FE1546"/>
    <w:rsid w:val="D5FF152B"/>
    <w:rsid w:val="D69F72BD"/>
    <w:rsid w:val="D6AFC7BF"/>
    <w:rsid w:val="D6F3B3CD"/>
    <w:rsid w:val="D6F506F1"/>
    <w:rsid w:val="D6FFAA9A"/>
    <w:rsid w:val="D77F2A67"/>
    <w:rsid w:val="D7BC7755"/>
    <w:rsid w:val="D7CE85E6"/>
    <w:rsid w:val="D7F7606D"/>
    <w:rsid w:val="D7FA70D4"/>
    <w:rsid w:val="D7FBFF98"/>
    <w:rsid w:val="D7FF3B01"/>
    <w:rsid w:val="D7FFF93F"/>
    <w:rsid w:val="DA7EE198"/>
    <w:rsid w:val="DAF3632A"/>
    <w:rsid w:val="DB47C204"/>
    <w:rsid w:val="DB599FB3"/>
    <w:rsid w:val="DB654492"/>
    <w:rsid w:val="DB7E0CA3"/>
    <w:rsid w:val="DBD9B568"/>
    <w:rsid w:val="DBF79A71"/>
    <w:rsid w:val="DBFF355E"/>
    <w:rsid w:val="DBFF7DD7"/>
    <w:rsid w:val="DC431ED7"/>
    <w:rsid w:val="DCEF1069"/>
    <w:rsid w:val="DCFF0520"/>
    <w:rsid w:val="DD1D5A5E"/>
    <w:rsid w:val="DD4F0384"/>
    <w:rsid w:val="DD7FB92F"/>
    <w:rsid w:val="DD9CB665"/>
    <w:rsid w:val="DDB3DEFC"/>
    <w:rsid w:val="DDEAAE95"/>
    <w:rsid w:val="DDEF971C"/>
    <w:rsid w:val="DDF98814"/>
    <w:rsid w:val="DDFF3F97"/>
    <w:rsid w:val="DE37453D"/>
    <w:rsid w:val="DEB3CDC2"/>
    <w:rsid w:val="DEBB7478"/>
    <w:rsid w:val="DEBC3F1E"/>
    <w:rsid w:val="DEDEA26C"/>
    <w:rsid w:val="DEF503B1"/>
    <w:rsid w:val="DEFF6D12"/>
    <w:rsid w:val="DF1D27B7"/>
    <w:rsid w:val="DF4F154A"/>
    <w:rsid w:val="DF4FCBEF"/>
    <w:rsid w:val="DF6D9538"/>
    <w:rsid w:val="DF7B04D3"/>
    <w:rsid w:val="DF7E6AD9"/>
    <w:rsid w:val="DF7E8F8A"/>
    <w:rsid w:val="DFB76109"/>
    <w:rsid w:val="DFB919CC"/>
    <w:rsid w:val="DFD731ED"/>
    <w:rsid w:val="DFDD1D4D"/>
    <w:rsid w:val="DFE73DA4"/>
    <w:rsid w:val="DFE923D1"/>
    <w:rsid w:val="DFEAE940"/>
    <w:rsid w:val="DFEF4444"/>
    <w:rsid w:val="DFF62700"/>
    <w:rsid w:val="DFF6325A"/>
    <w:rsid w:val="DFFD3243"/>
    <w:rsid w:val="DFFDB486"/>
    <w:rsid w:val="DFFE1FB8"/>
    <w:rsid w:val="DFFF1F0E"/>
    <w:rsid w:val="DFFF6B98"/>
    <w:rsid w:val="DFFFFA60"/>
    <w:rsid w:val="DFFFFD07"/>
    <w:rsid w:val="E27FD17B"/>
    <w:rsid w:val="E2FF58C7"/>
    <w:rsid w:val="E351FD64"/>
    <w:rsid w:val="E3BA9648"/>
    <w:rsid w:val="E3FDA062"/>
    <w:rsid w:val="E3FFBB50"/>
    <w:rsid w:val="E57D406D"/>
    <w:rsid w:val="E5FDE5DE"/>
    <w:rsid w:val="E5FFA9E0"/>
    <w:rsid w:val="E673A885"/>
    <w:rsid w:val="E67FF2F5"/>
    <w:rsid w:val="E6F7F09D"/>
    <w:rsid w:val="E73F0885"/>
    <w:rsid w:val="E76D8197"/>
    <w:rsid w:val="E76F8C37"/>
    <w:rsid w:val="E777EB2B"/>
    <w:rsid w:val="E79FE4D1"/>
    <w:rsid w:val="E7C33A98"/>
    <w:rsid w:val="E89D399E"/>
    <w:rsid w:val="E9F76C3A"/>
    <w:rsid w:val="EAFFED13"/>
    <w:rsid w:val="EB5F788A"/>
    <w:rsid w:val="EB765DDF"/>
    <w:rsid w:val="EB7C34B3"/>
    <w:rsid w:val="EB9D0F14"/>
    <w:rsid w:val="EBB94018"/>
    <w:rsid w:val="EBCBB7F3"/>
    <w:rsid w:val="EBFFD1B0"/>
    <w:rsid w:val="EC72B300"/>
    <w:rsid w:val="EC7F41A5"/>
    <w:rsid w:val="ECBF20AA"/>
    <w:rsid w:val="ECC31B5E"/>
    <w:rsid w:val="ED77149D"/>
    <w:rsid w:val="ED799BA5"/>
    <w:rsid w:val="ED7A15A3"/>
    <w:rsid w:val="ED7FA585"/>
    <w:rsid w:val="EDBAB7D4"/>
    <w:rsid w:val="EDBBA837"/>
    <w:rsid w:val="EDDB462B"/>
    <w:rsid w:val="EDDF7A65"/>
    <w:rsid w:val="EDEFC40F"/>
    <w:rsid w:val="EDF9CD43"/>
    <w:rsid w:val="EDFF5524"/>
    <w:rsid w:val="EE4E5B43"/>
    <w:rsid w:val="EEDF4DEC"/>
    <w:rsid w:val="EEE1B526"/>
    <w:rsid w:val="EEE2653D"/>
    <w:rsid w:val="EEEEDB49"/>
    <w:rsid w:val="EEEF5C6C"/>
    <w:rsid w:val="EEEFA6DF"/>
    <w:rsid w:val="EEFBBB65"/>
    <w:rsid w:val="EEFD1559"/>
    <w:rsid w:val="EEFF121E"/>
    <w:rsid w:val="EF68613C"/>
    <w:rsid w:val="EF6DA42A"/>
    <w:rsid w:val="EF7C0383"/>
    <w:rsid w:val="EF7DF062"/>
    <w:rsid w:val="EF7F8158"/>
    <w:rsid w:val="EF9ED6A8"/>
    <w:rsid w:val="EF9FC310"/>
    <w:rsid w:val="EFADB278"/>
    <w:rsid w:val="EFB7C2BB"/>
    <w:rsid w:val="EFBAD573"/>
    <w:rsid w:val="EFBD0FBE"/>
    <w:rsid w:val="EFBE83E3"/>
    <w:rsid w:val="EFBF99D2"/>
    <w:rsid w:val="EFDF9228"/>
    <w:rsid w:val="EFE54173"/>
    <w:rsid w:val="EFED00D2"/>
    <w:rsid w:val="EFF6988D"/>
    <w:rsid w:val="EFF98ACD"/>
    <w:rsid w:val="EFFDAD3E"/>
    <w:rsid w:val="EFFE336B"/>
    <w:rsid w:val="EFFEBB2E"/>
    <w:rsid w:val="EFFF5D68"/>
    <w:rsid w:val="F09FDDB1"/>
    <w:rsid w:val="F0F3B3C3"/>
    <w:rsid w:val="F0FAA302"/>
    <w:rsid w:val="F14F9A75"/>
    <w:rsid w:val="F17F7718"/>
    <w:rsid w:val="F1E3F0C6"/>
    <w:rsid w:val="F25B102C"/>
    <w:rsid w:val="F29E60DA"/>
    <w:rsid w:val="F2C68223"/>
    <w:rsid w:val="F3DF90EA"/>
    <w:rsid w:val="F3EEA64B"/>
    <w:rsid w:val="F3FD7596"/>
    <w:rsid w:val="F3FF5086"/>
    <w:rsid w:val="F3FFAD84"/>
    <w:rsid w:val="F4DAF1A6"/>
    <w:rsid w:val="F4DFBB31"/>
    <w:rsid w:val="F4FC5515"/>
    <w:rsid w:val="F5B1DD7F"/>
    <w:rsid w:val="F5ED5886"/>
    <w:rsid w:val="F62FE43B"/>
    <w:rsid w:val="F65B8038"/>
    <w:rsid w:val="F67F3269"/>
    <w:rsid w:val="F67FBCEA"/>
    <w:rsid w:val="F6A9964E"/>
    <w:rsid w:val="F6B23BFB"/>
    <w:rsid w:val="F6BB7FD6"/>
    <w:rsid w:val="F6BF7F69"/>
    <w:rsid w:val="F6EF9E50"/>
    <w:rsid w:val="F6FFE2F3"/>
    <w:rsid w:val="F70F6681"/>
    <w:rsid w:val="F75D0EDC"/>
    <w:rsid w:val="F75F1EEE"/>
    <w:rsid w:val="F779FB2A"/>
    <w:rsid w:val="F77B3E6D"/>
    <w:rsid w:val="F77E5BE4"/>
    <w:rsid w:val="F7AE14B6"/>
    <w:rsid w:val="F7BCC97A"/>
    <w:rsid w:val="F7BF85B3"/>
    <w:rsid w:val="F7CC6962"/>
    <w:rsid w:val="F7D723B7"/>
    <w:rsid w:val="F7DF92E4"/>
    <w:rsid w:val="F7EF821A"/>
    <w:rsid w:val="F7F75756"/>
    <w:rsid w:val="F7FDADFD"/>
    <w:rsid w:val="F7FDC5FD"/>
    <w:rsid w:val="F7FF0821"/>
    <w:rsid w:val="F7FF0F0C"/>
    <w:rsid w:val="F7FF32A1"/>
    <w:rsid w:val="F7FF7D2C"/>
    <w:rsid w:val="F7FFF7E7"/>
    <w:rsid w:val="F868C015"/>
    <w:rsid w:val="F8CC9636"/>
    <w:rsid w:val="F8DD69B8"/>
    <w:rsid w:val="F8EB8CB5"/>
    <w:rsid w:val="F92DAA1B"/>
    <w:rsid w:val="F92F2E9B"/>
    <w:rsid w:val="F967D4C9"/>
    <w:rsid w:val="F9DD2C46"/>
    <w:rsid w:val="F9FD4137"/>
    <w:rsid w:val="F9FE2277"/>
    <w:rsid w:val="F9FF2418"/>
    <w:rsid w:val="F9FF74CB"/>
    <w:rsid w:val="FA3F8DBA"/>
    <w:rsid w:val="FAF45668"/>
    <w:rsid w:val="FAF722B2"/>
    <w:rsid w:val="FAFDE638"/>
    <w:rsid w:val="FAFDF587"/>
    <w:rsid w:val="FAFF137E"/>
    <w:rsid w:val="FB3EB109"/>
    <w:rsid w:val="FB5441FE"/>
    <w:rsid w:val="FB625BC4"/>
    <w:rsid w:val="FB645FA2"/>
    <w:rsid w:val="FB6EDD2C"/>
    <w:rsid w:val="FB7BC83B"/>
    <w:rsid w:val="FBA79DA5"/>
    <w:rsid w:val="FBB6B3AC"/>
    <w:rsid w:val="FBBF3557"/>
    <w:rsid w:val="FBDC4DA2"/>
    <w:rsid w:val="FBDD6560"/>
    <w:rsid w:val="FBE3FBBA"/>
    <w:rsid w:val="FBE55886"/>
    <w:rsid w:val="FBE93505"/>
    <w:rsid w:val="FBF333F6"/>
    <w:rsid w:val="FBF6C113"/>
    <w:rsid w:val="FBFD2B8B"/>
    <w:rsid w:val="FBFEB5D2"/>
    <w:rsid w:val="FBFF366F"/>
    <w:rsid w:val="FBFFAB72"/>
    <w:rsid w:val="FC1F458F"/>
    <w:rsid w:val="FC571AE6"/>
    <w:rsid w:val="FC79C27A"/>
    <w:rsid w:val="FCB6411D"/>
    <w:rsid w:val="FCB7A06B"/>
    <w:rsid w:val="FCBF8C86"/>
    <w:rsid w:val="FCCD5C84"/>
    <w:rsid w:val="FCE6A3E4"/>
    <w:rsid w:val="FCEC5804"/>
    <w:rsid w:val="FD4E858D"/>
    <w:rsid w:val="FD4FAB3E"/>
    <w:rsid w:val="FD5D8937"/>
    <w:rsid w:val="FD7416D0"/>
    <w:rsid w:val="FD7625A3"/>
    <w:rsid w:val="FD77FECE"/>
    <w:rsid w:val="FD8E9F98"/>
    <w:rsid w:val="FD995205"/>
    <w:rsid w:val="FDA968BB"/>
    <w:rsid w:val="FDB1A3BC"/>
    <w:rsid w:val="FDB5A392"/>
    <w:rsid w:val="FDBCC57D"/>
    <w:rsid w:val="FDBEDD9A"/>
    <w:rsid w:val="FDC7DE1A"/>
    <w:rsid w:val="FDCE6FF3"/>
    <w:rsid w:val="FDCF5AB0"/>
    <w:rsid w:val="FDCFF556"/>
    <w:rsid w:val="FDDACAFE"/>
    <w:rsid w:val="FDDB87FC"/>
    <w:rsid w:val="FDDCD6A5"/>
    <w:rsid w:val="FDDDACA2"/>
    <w:rsid w:val="FDDE17CD"/>
    <w:rsid w:val="FDDEDAF7"/>
    <w:rsid w:val="FDED3664"/>
    <w:rsid w:val="FDF1F264"/>
    <w:rsid w:val="FDF757CB"/>
    <w:rsid w:val="FDF7A222"/>
    <w:rsid w:val="FDFC0E5B"/>
    <w:rsid w:val="FDFDDB7C"/>
    <w:rsid w:val="FDFE558A"/>
    <w:rsid w:val="FDFEC58E"/>
    <w:rsid w:val="FDFF2B4D"/>
    <w:rsid w:val="FDFFE91F"/>
    <w:rsid w:val="FE5DE7EF"/>
    <w:rsid w:val="FE6F987E"/>
    <w:rsid w:val="FE7DD385"/>
    <w:rsid w:val="FE7FA373"/>
    <w:rsid w:val="FE7FC432"/>
    <w:rsid w:val="FE89878C"/>
    <w:rsid w:val="FE8DE26B"/>
    <w:rsid w:val="FE9C232E"/>
    <w:rsid w:val="FEB550ED"/>
    <w:rsid w:val="FEBDE658"/>
    <w:rsid w:val="FEBFA719"/>
    <w:rsid w:val="FED7A050"/>
    <w:rsid w:val="FEDFC12E"/>
    <w:rsid w:val="FEE30612"/>
    <w:rsid w:val="FEE91386"/>
    <w:rsid w:val="FEECA925"/>
    <w:rsid w:val="FEEE2A9E"/>
    <w:rsid w:val="FEF9D708"/>
    <w:rsid w:val="FEFA5D16"/>
    <w:rsid w:val="FEFB4980"/>
    <w:rsid w:val="FEFD7036"/>
    <w:rsid w:val="FF2AA169"/>
    <w:rsid w:val="FF2DB903"/>
    <w:rsid w:val="FF2F39C4"/>
    <w:rsid w:val="FF3564BC"/>
    <w:rsid w:val="FF3CE3AD"/>
    <w:rsid w:val="FF3F7B06"/>
    <w:rsid w:val="FF3F96B7"/>
    <w:rsid w:val="FF4BF6EE"/>
    <w:rsid w:val="FF5AE441"/>
    <w:rsid w:val="FF5F5957"/>
    <w:rsid w:val="FF61B2B1"/>
    <w:rsid w:val="FF658843"/>
    <w:rsid w:val="FF6782CF"/>
    <w:rsid w:val="FF6F163E"/>
    <w:rsid w:val="FF6F657B"/>
    <w:rsid w:val="FF6FCD0F"/>
    <w:rsid w:val="FF770E54"/>
    <w:rsid w:val="FF7A3EB5"/>
    <w:rsid w:val="FF7D0B92"/>
    <w:rsid w:val="FF7D149F"/>
    <w:rsid w:val="FF7DB43E"/>
    <w:rsid w:val="FF7E86DA"/>
    <w:rsid w:val="FF7F98D5"/>
    <w:rsid w:val="FF8F2908"/>
    <w:rsid w:val="FF8FC1B7"/>
    <w:rsid w:val="FF9B58D7"/>
    <w:rsid w:val="FF9BCD98"/>
    <w:rsid w:val="FF9E3092"/>
    <w:rsid w:val="FF9F4D81"/>
    <w:rsid w:val="FFB57AD7"/>
    <w:rsid w:val="FFB5F8B7"/>
    <w:rsid w:val="FFB99323"/>
    <w:rsid w:val="FFBD6A21"/>
    <w:rsid w:val="FFBDB3F6"/>
    <w:rsid w:val="FFBDBCD0"/>
    <w:rsid w:val="FFBE96D2"/>
    <w:rsid w:val="FFBF5B40"/>
    <w:rsid w:val="FFCB4753"/>
    <w:rsid w:val="FFCFA7CE"/>
    <w:rsid w:val="FFCFE7A8"/>
    <w:rsid w:val="FFD2E6E1"/>
    <w:rsid w:val="FFD3E801"/>
    <w:rsid w:val="FFD72A18"/>
    <w:rsid w:val="FFD821A0"/>
    <w:rsid w:val="FFDE9693"/>
    <w:rsid w:val="FFE4A894"/>
    <w:rsid w:val="FFE7C53A"/>
    <w:rsid w:val="FFE9D8AE"/>
    <w:rsid w:val="FFEB6FE2"/>
    <w:rsid w:val="FFEF92D8"/>
    <w:rsid w:val="FFEFBB86"/>
    <w:rsid w:val="FFEFED1B"/>
    <w:rsid w:val="FFF1816C"/>
    <w:rsid w:val="FFF322CD"/>
    <w:rsid w:val="FFF70B2D"/>
    <w:rsid w:val="FFF76259"/>
    <w:rsid w:val="FFF77A5B"/>
    <w:rsid w:val="FFF77DC8"/>
    <w:rsid w:val="FFFB15CA"/>
    <w:rsid w:val="FFFB2C69"/>
    <w:rsid w:val="FFFC2F84"/>
    <w:rsid w:val="FFFD2788"/>
    <w:rsid w:val="FFFD7CB6"/>
    <w:rsid w:val="FFFE91E6"/>
    <w:rsid w:val="FFFED111"/>
    <w:rsid w:val="FFFF229F"/>
    <w:rsid w:val="FFFF803C"/>
    <w:rsid w:val="FFFF84C0"/>
    <w:rsid w:val="FFFFBE2E"/>
    <w:rsid w:val="FFFFC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hint="eastAsia" w:ascii="宋体" w:hAnsi="宋体"/>
      <w:b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spacing w:before="2"/>
      <w:ind w:left="110" w:firstLine="639"/>
    </w:pPr>
    <w:rPr>
      <w:rFonts w:ascii="Microsoft JhengHei" w:hAnsi="Microsoft JhengHei" w:eastAsia="Microsoft JhengHei"/>
      <w:sz w:val="32"/>
      <w:szCs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0"/>
    <w:pPr>
      <w:ind w:left="146" w:firstLine="420" w:firstLineChars="100"/>
    </w:pPr>
    <w:rPr>
      <w:rFonts w:hint="eastAsia" w:ascii="Calibri" w:hAnsi="Calibri"/>
      <w:sz w:val="2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s1"/>
    <w:basedOn w:val="13"/>
    <w:qFormat/>
    <w:uiPriority w:val="0"/>
    <w:rPr>
      <w:rFonts w:ascii="Helvetica Neue" w:hAnsi="Helvetica Neue" w:eastAsia="Helvetica Neue" w:cs="Helvetica Neue"/>
      <w:sz w:val="28"/>
      <w:szCs w:val="28"/>
    </w:rPr>
  </w:style>
  <w:style w:type="character" w:customStyle="1" w:styleId="17">
    <w:name w:val="s2"/>
    <w:basedOn w:val="13"/>
    <w:qFormat/>
    <w:uiPriority w:val="0"/>
    <w:rPr>
      <w:rFonts w:ascii="Helvetica Neue" w:hAnsi="Helvetica Neue" w:eastAsia="Helvetica Neue" w:cs="Helvetica Neue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9">
    <w:name w:val="批注框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Revision"/>
    <w: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366</Words>
  <Characters>2087</Characters>
  <Lines>17</Lines>
  <Paragraphs>4</Paragraphs>
  <TotalTime>19</TotalTime>
  <ScaleCrop>false</ScaleCrop>
  <LinksUpToDate>false</LinksUpToDate>
  <CharactersWithSpaces>2449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2025-04-19T23:25:00Z</dcterms:created>
  <dc:creator>苏由页</dc:creator>
  <cp:lastModifiedBy>WPS_1711958404</cp:lastModifiedBy>
  <cp:lastPrinted>2025-04-22T22:01:00Z</cp:lastPrinted>
  <dcterms:modified xsi:type="dcterms:W3CDTF">2025-04-22T14:59:48Z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D6A1833BD0D648C19EE2FDE78815FA1E_13</vt:lpwstr>
  </property>
  <property fmtid="{D5CDD505-2E9C-101B-9397-08002B2CF9AE}" pid="4" name="KSOTemplateDocerSaveRecord">
    <vt:lpwstr>eyJoZGlkIjoiMzE5NDUyZGI4OTAzYTdmY2MyNWQ4YzBlODk5ZTFiYzUiLCJ1c2VySWQiOiI0Mjg0NjY2NzAifQ==</vt:lpwstr>
  </property>
</Properties>
</file>