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中国共产党天津东疆综合保税区纪律检查委员会2022年度部门决算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pPr>
        <w:spacing w:beforeLines="0" w:afterLines="0"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beforeLines="0" w:afterLines="0" w:line="600" w:lineRule="exact"/>
        <w:rPr>
          <w:rFonts w:hint="eastAsia" w:ascii="黑体" w:hAnsi="黑体" w:eastAsia="黑体"/>
          <w:sz w:val="30"/>
          <w:szCs w:val="24"/>
          <w:lang w:val="en-US"/>
        </w:rPr>
      </w:pP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十、一般公共预算财政拨款“三公”经费支出决算表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3</w:t>
      </w:r>
    </w:p>
    <w:p>
      <w:pPr>
        <w:tabs>
          <w:tab w:val="right" w:leader="dot" w:pos="8306"/>
        </w:tabs>
        <w:spacing w:beforeLines="0" w:afterLines="0" w:line="700" w:lineRule="exact"/>
        <w:rPr>
          <w:rFonts w:hint="eastAsia" w:ascii="Times New Roman" w:hAnsi="Times New Roman" w:eastAsia="宋体"/>
          <w:sz w:val="30"/>
          <w:szCs w:val="24"/>
          <w:lang w:eastAsia="zh-CN"/>
        </w:rPr>
      </w:pPr>
      <w:r>
        <w:rPr>
          <w:rFonts w:hint="eastAsia" w:ascii="方正小标宋简体" w:hAnsi="方正小标宋简体" w:eastAsia="方正小标宋简体"/>
          <w:sz w:val="30"/>
          <w:szCs w:val="24"/>
        </w:rPr>
        <w:t xml:space="preserve">第三部分  </w:t>
      </w:r>
      <w:r>
        <w:rPr>
          <w:rFonts w:hint="eastAsia" w:ascii="Times New Roman" w:hAnsi="Times New Roman" w:eastAsia="方正小标宋简体"/>
          <w:sz w:val="30"/>
          <w:szCs w:val="24"/>
        </w:rPr>
        <w:t>2022</w:t>
      </w:r>
      <w:r>
        <w:rPr>
          <w:rFonts w:hint="eastAsia" w:ascii="方正小标宋简体" w:hAnsi="方正小标宋简体" w:eastAsia="方正小标宋简体"/>
          <w:sz w:val="30"/>
          <w:szCs w:val="24"/>
        </w:rPr>
        <w:t>年度部门决算情况说明</w:t>
      </w:r>
      <w:r>
        <w:rPr>
          <w:rFonts w:hint="default" w:ascii="Times New Roman" w:hAnsi="Times New Roman" w:eastAsia="Times New Roman"/>
          <w:sz w:val="30"/>
          <w:szCs w:val="24"/>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九、一般公共预算财政拨款“三公”经费支出决算情况说明</w:t>
      </w:r>
      <w:r>
        <w:rPr>
          <w:rFonts w:hint="default" w:ascii="Times New Roman" w:hAnsi="Times New Roman" w:eastAsia="Times New Roman"/>
          <w:sz w:val="30"/>
          <w:szCs w:val="24"/>
          <w:lang w:val="en-US"/>
        </w:rPr>
        <w:tab/>
      </w:r>
      <w:r>
        <w:rPr>
          <w:rFonts w:hint="eastAsia" w:ascii="Times New Roman" w:hAnsi="Times New Roman" w:eastAsia="仿宋_GB2312"/>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default" w:ascii="Times New Roman" w:hAnsi="Times New Roman" w:eastAsia="Times New Roman"/>
          <w:sz w:val="30"/>
          <w:szCs w:val="24"/>
        </w:rPr>
        <w:t>1</w:t>
      </w:r>
      <w:r>
        <w:rPr>
          <w:rFonts w:hint="eastAsia" w:ascii="Times New Roman" w:hAnsi="Times New Roman" w:eastAsia="宋体"/>
          <w:sz w:val="30"/>
          <w:szCs w:val="24"/>
          <w:lang w:val="en-US" w:eastAsia="zh-CN"/>
        </w:rPr>
        <w:t>1</w:t>
      </w:r>
    </w:p>
    <w:p>
      <w:pPr>
        <w:spacing w:beforeLines="0" w:afterLines="0" w:line="700" w:lineRule="exact"/>
        <w:rPr>
          <w:rFonts w:hint="eastAsia" w:ascii="黑体" w:hAnsi="黑体" w:eastAsia="黑体"/>
          <w:kern w:val="2"/>
          <w:sz w:val="30"/>
          <w:szCs w:val="24"/>
          <w:lang w:val="zh-CN"/>
        </w:rPr>
        <w:sectPr>
          <w:headerReference r:id="rId3" w:type="default"/>
          <w:footerReference r:id="rId4" w:type="default"/>
          <w:pgSz w:w="12240" w:h="15840"/>
          <w:pgMar w:top="1440" w:right="1800" w:bottom="1440" w:left="1800" w:header="720" w:footer="720" w:gutter="0"/>
          <w:lnNumType w:countBy="0" w:distance="360"/>
          <w:cols w:space="720" w:num="1"/>
        </w:sectPr>
      </w:pPr>
    </w:p>
    <w:p>
      <w:pPr>
        <w:spacing w:beforeLines="0" w:afterLines="0" w:line="700" w:lineRule="exact"/>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pPr>
        <w:pStyle w:val="3"/>
        <w:keepNext/>
        <w:keepLines/>
        <w:spacing w:beforeLines="0" w:afterLines="0" w:line="600" w:lineRule="exact"/>
        <w:ind w:firstLine="600"/>
        <w:rPr>
          <w:rFonts w:hint="eastAsia" w:ascii="仿宋_GB2312" w:hAnsi="Times New Roman" w:eastAsia="仿宋_GB2312"/>
          <w:sz w:val="32"/>
          <w:szCs w:val="24"/>
        </w:rPr>
      </w:pPr>
      <w:r>
        <w:rPr>
          <w:rFonts w:hint="eastAsia" w:ascii="仿宋_GB2312" w:hAnsi="Times New Roman" w:eastAsia="仿宋_GB2312"/>
          <w:sz w:val="32"/>
          <w:szCs w:val="24"/>
          <w:lang w:eastAsia="zh-CN"/>
        </w:rPr>
        <w:t>中国共产党天津东疆综合保税区纪律检查委员会负责区域内党的纪律检查工作，依照党的章程和其它党内法规履行监督、执纪、问责职责，负责组织协调区域内全面从严治党、党风廉政建设和反腐败宣传教育工作，制定或者修改区域纪检制度，参与起草制定相关法规和规范性文件，负责履行执纪审查安全工作职责</w:t>
      </w:r>
      <w:r>
        <w:rPr>
          <w:rFonts w:hint="eastAsia" w:ascii="仿宋_GB2312" w:hAnsi="Times New Roman" w:eastAsia="仿宋_GB2312"/>
          <w:sz w:val="32"/>
          <w:szCs w:val="24"/>
        </w:rPr>
        <w:t>。</w:t>
      </w: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pPr>
        <w:spacing w:beforeLines="0" w:afterLines="0" w:line="560" w:lineRule="exact"/>
        <w:ind w:firstLine="640"/>
        <w:rPr>
          <w:rFonts w:hint="eastAsia" w:ascii="仿宋_GB2312" w:hAnsi="MS Serif" w:eastAsia="仿宋_GB2312"/>
          <w:sz w:val="32"/>
          <w:szCs w:val="24"/>
          <w:lang w:val="en-US" w:eastAsia="zh-CN"/>
        </w:rPr>
      </w:pPr>
      <w:r>
        <w:rPr>
          <w:rFonts w:hint="eastAsia" w:ascii="仿宋_GB2312" w:hAnsi="Times New Roman" w:eastAsia="仿宋_GB2312"/>
          <w:sz w:val="32"/>
          <w:szCs w:val="24"/>
          <w:lang w:eastAsia="zh-CN"/>
        </w:rPr>
        <w:t>中国共产党天津东疆综合保税区纪律检查委员会</w:t>
      </w:r>
      <w:r>
        <w:rPr>
          <w:rFonts w:hint="eastAsia" w:ascii="仿宋_GB2312" w:hAnsi="MS Serif" w:eastAsia="仿宋_GB2312"/>
          <w:sz w:val="32"/>
          <w:szCs w:val="24"/>
          <w:lang w:val="en-US" w:eastAsia="zh-CN"/>
        </w:rPr>
        <w:t>内设</w:t>
      </w:r>
      <w:r>
        <w:rPr>
          <w:rFonts w:hint="default" w:ascii="Times New Roman" w:hAnsi="Times New Roman" w:eastAsia="Times New Roman"/>
          <w:sz w:val="30"/>
          <w:szCs w:val="24"/>
          <w:lang w:val="zh-CN" w:eastAsia="zh-CN"/>
        </w:rPr>
        <w:t>2</w:t>
      </w:r>
      <w:r>
        <w:rPr>
          <w:rFonts w:hint="eastAsia" w:ascii="仿宋_GB2312" w:hAnsi="MS Serif" w:eastAsia="仿宋_GB2312"/>
          <w:sz w:val="32"/>
          <w:szCs w:val="24"/>
          <w:lang w:val="en-US" w:eastAsia="zh-CN"/>
        </w:rPr>
        <w:t>个职能处室。纳入</w:t>
      </w:r>
      <w:r>
        <w:rPr>
          <w:rFonts w:hint="eastAsia" w:ascii="仿宋_GB2312" w:hAnsi="Times New Roman" w:eastAsia="仿宋_GB2312"/>
          <w:sz w:val="32"/>
          <w:szCs w:val="24"/>
          <w:lang w:eastAsia="zh-CN"/>
        </w:rPr>
        <w:t>中国共产党天津东疆综合保税区纪律检查委员会</w:t>
      </w:r>
      <w:r>
        <w:rPr>
          <w:rFonts w:hint="default" w:ascii="Times New Roman" w:hAnsi="Times New Roman" w:eastAsia="Times New Roman"/>
          <w:sz w:val="30"/>
          <w:szCs w:val="24"/>
          <w:lang w:val="zh-CN" w:eastAsia="zh-CN"/>
        </w:rPr>
        <w:t>2022</w:t>
      </w:r>
      <w:r>
        <w:rPr>
          <w:rFonts w:hint="eastAsia" w:ascii="仿宋_GB2312" w:hAnsi="MS Serif" w:eastAsia="仿宋_GB2312"/>
          <w:sz w:val="32"/>
          <w:szCs w:val="24"/>
          <w:lang w:val="en-US" w:eastAsia="zh-CN"/>
        </w:rPr>
        <w:t>年度部门决算编制范围的单位包括：</w:t>
      </w:r>
      <w:r>
        <w:rPr>
          <w:rFonts w:hint="eastAsia" w:ascii="仿宋_GB2312" w:hAnsi="Times New Roman" w:eastAsia="仿宋_GB2312"/>
          <w:sz w:val="32"/>
          <w:szCs w:val="24"/>
          <w:lang w:eastAsia="zh-CN"/>
        </w:rPr>
        <w:t>中国共产党天津东疆综合保税区纪律检查委员会</w:t>
      </w:r>
      <w:r>
        <w:rPr>
          <w:rFonts w:hint="eastAsia" w:ascii="仿宋_GB2312" w:hAnsi="Times New Roman" w:eastAsia="仿宋_GB2312"/>
          <w:sz w:val="32"/>
          <w:szCs w:val="24"/>
          <w:lang w:val="en-US" w:eastAsia="zh-CN"/>
        </w:rPr>
        <w:t>部门</w:t>
      </w:r>
      <w:r>
        <w:rPr>
          <w:rFonts w:hint="eastAsia" w:ascii="仿宋_GB2312" w:hAnsi="MS Serif" w:eastAsia="仿宋_GB2312"/>
          <w:sz w:val="32"/>
          <w:szCs w:val="24"/>
          <w:lang w:val="en-US" w:eastAsia="zh-CN"/>
        </w:rPr>
        <w:t>本级。</w:t>
      </w:r>
    </w:p>
    <w:p>
      <w:pPr>
        <w:spacing w:beforeLines="0" w:afterLines="0" w:line="600" w:lineRule="exact"/>
        <w:ind w:firstLine="600"/>
        <w:rPr>
          <w:rFonts w:hint="default" w:ascii="Times New Roman" w:hAnsi="Times New Roman" w:eastAsia="Times New Roman"/>
          <w:sz w:val="30"/>
          <w:szCs w:val="24"/>
          <w:lang w:val="en-US"/>
        </w:rPr>
      </w:pPr>
    </w:p>
    <w:p>
      <w:pPr>
        <w:spacing w:beforeLines="0" w:afterLines="0" w:line="580" w:lineRule="exact"/>
        <w:ind w:firstLine="600"/>
        <w:rPr>
          <w:rFonts w:hint="eastAsia" w:ascii="仿宋_GB2312" w:hAnsi="仿宋_GB2312" w:eastAsia="仿宋_GB2312"/>
          <w:kern w:val="2"/>
          <w:sz w:val="30"/>
          <w:szCs w:val="24"/>
          <w:lang w:val="zh-CN"/>
        </w:rPr>
      </w:pPr>
    </w:p>
    <w:p>
      <w:pPr>
        <w:pStyle w:val="2"/>
        <w:keepNext/>
        <w:keepLines/>
        <w:spacing w:before="340" w:beforeLines="0" w:after="330" w:afterLines="0" w:line="600" w:lineRule="exact"/>
        <w:jc w:val="both"/>
        <w:rPr>
          <w:rFonts w:hint="eastAsia" w:ascii="黑体" w:hAnsi="黑体" w:eastAsia="黑体"/>
          <w:kern w:val="2"/>
          <w:sz w:val="30"/>
          <w:szCs w:val="24"/>
          <w:lang w:val="en-US"/>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both"/>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3"/>
        <w:keepNext/>
        <w:keepLines/>
        <w:spacing w:beforeLines="0" w:afterLines="0" w:line="800" w:lineRule="exact"/>
        <w:ind w:firstLine="600" w:firstLineChars="2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十、《一般公共预算财政拨款“三公”经费支出决算表》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br w:type="page"/>
      </w: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pPr>
        <w:spacing w:beforeLines="0" w:afterLines="0" w:line="640" w:lineRule="exact"/>
        <w:ind w:firstLine="600"/>
        <w:rPr>
          <w:rFonts w:hint="eastAsia" w:ascii="楷体" w:hAnsi="楷体" w:eastAsia="楷体"/>
          <w:sz w:val="30"/>
          <w:szCs w:val="24"/>
          <w:lang w:val="en-US"/>
        </w:rPr>
      </w:pPr>
      <w:r>
        <w:rPr>
          <w:rFonts w:hint="eastAsia" w:ascii="Times New Roman" w:hAnsi="Times New Roman" w:eastAsia="楷体"/>
          <w:sz w:val="30"/>
          <w:szCs w:val="24"/>
          <w:lang w:val="en-US"/>
        </w:rPr>
        <w:t>1</w:t>
      </w:r>
      <w:r>
        <w:rPr>
          <w:rFonts w:hint="eastAsia" w:ascii="楷体" w:hAnsi="楷体" w:eastAsia="楷体"/>
          <w:sz w:val="30"/>
          <w:szCs w:val="24"/>
          <w:lang w:val="en-US"/>
        </w:rPr>
        <w:t>.</w:t>
      </w:r>
      <w:r>
        <w:rPr>
          <w:rFonts w:hint="eastAsia" w:ascii="楷体" w:hAnsi="楷体" w:eastAsia="楷体"/>
          <w:sz w:val="30"/>
          <w:szCs w:val="24"/>
          <w:lang w:val="zh-CN"/>
        </w:rPr>
        <w:t>中国共产党天津东疆综合保税区纪律检查委员会</w:t>
      </w:r>
      <w:r>
        <w:rPr>
          <w:rFonts w:hint="default" w:ascii="Times New Roman" w:hAnsi="Times New Roman" w:eastAsia="Times New Roman"/>
          <w:sz w:val="30"/>
          <w:szCs w:val="24"/>
          <w:lang w:val="zh-CN" w:eastAsia="zh-CN"/>
        </w:rPr>
        <w:t>2022</w:t>
      </w:r>
      <w:r>
        <w:rPr>
          <w:rFonts w:hint="default" w:ascii="楷体" w:hAnsi="楷体" w:eastAsia="楷体"/>
          <w:sz w:val="30"/>
          <w:szCs w:val="24"/>
          <w:lang w:val="zh-CN" w:eastAsia="zh-CN"/>
        </w:rPr>
        <w:t>年</w:t>
      </w:r>
      <w:r>
        <w:rPr>
          <w:rFonts w:hint="eastAsia" w:ascii="楷体" w:hAnsi="楷体" w:eastAsia="楷体"/>
          <w:sz w:val="30"/>
          <w:szCs w:val="24"/>
          <w:lang w:val="en-US"/>
        </w:rPr>
        <w:t>度政府性基金预算财政拨款收入支出决算表为空表。</w:t>
      </w:r>
    </w:p>
    <w:p>
      <w:pPr>
        <w:spacing w:beforeLines="0" w:afterLines="0" w:line="640" w:lineRule="exact"/>
        <w:ind w:firstLine="600"/>
        <w:rPr>
          <w:rFonts w:hint="eastAsia" w:ascii="楷体" w:hAnsi="楷体" w:eastAsia="楷体"/>
          <w:sz w:val="30"/>
          <w:szCs w:val="24"/>
          <w:lang w:val="en-US"/>
        </w:rPr>
      </w:pPr>
      <w:r>
        <w:rPr>
          <w:rFonts w:hint="eastAsia" w:ascii="Times New Roman" w:hAnsi="Times New Roman" w:eastAsia="楷体"/>
          <w:sz w:val="30"/>
          <w:szCs w:val="24"/>
          <w:lang w:val="en-US" w:eastAsia="zh-CN"/>
        </w:rPr>
        <w:t>2</w:t>
      </w:r>
      <w:r>
        <w:rPr>
          <w:rFonts w:hint="eastAsia" w:ascii="楷体" w:hAnsi="楷体" w:eastAsia="楷体"/>
          <w:sz w:val="30"/>
          <w:szCs w:val="24"/>
          <w:lang w:val="en-US"/>
        </w:rPr>
        <w:t>.</w:t>
      </w:r>
      <w:r>
        <w:rPr>
          <w:rFonts w:hint="eastAsia" w:ascii="楷体" w:hAnsi="楷体" w:eastAsia="楷体"/>
          <w:sz w:val="30"/>
          <w:szCs w:val="24"/>
          <w:lang w:val="zh-CN"/>
        </w:rPr>
        <w:t>中国共产党天津东疆综合保税区纪律检查委员会</w:t>
      </w:r>
      <w:r>
        <w:rPr>
          <w:rFonts w:hint="default" w:ascii="Times New Roman" w:hAnsi="Times New Roman" w:eastAsia="Times New Roman"/>
          <w:sz w:val="30"/>
          <w:szCs w:val="24"/>
          <w:lang w:val="zh-CN" w:eastAsia="zh-CN"/>
        </w:rPr>
        <w:t>2022</w:t>
      </w:r>
      <w:r>
        <w:rPr>
          <w:rFonts w:hint="eastAsia" w:ascii="楷体" w:hAnsi="楷体" w:eastAsia="楷体"/>
          <w:sz w:val="30"/>
          <w:szCs w:val="24"/>
          <w:lang w:val="en-US"/>
        </w:rPr>
        <w:t>年度国有资本经营预算财政拨款收入支出决算表为空表。</w:t>
      </w:r>
    </w:p>
    <w:p>
      <w:pPr>
        <w:spacing w:beforeLines="0" w:afterLines="0" w:line="640" w:lineRule="exact"/>
        <w:ind w:firstLine="600"/>
        <w:rPr>
          <w:rFonts w:hint="eastAsia" w:ascii="楷体" w:hAnsi="楷体" w:eastAsia="楷体"/>
          <w:sz w:val="30"/>
          <w:szCs w:val="24"/>
          <w:lang w:val="en-US" w:eastAsia="zh-CN"/>
        </w:rPr>
      </w:pPr>
      <w:r>
        <w:rPr>
          <w:rFonts w:hint="eastAsia" w:ascii="Times New Roman" w:hAnsi="Times New Roman" w:eastAsia="楷体"/>
          <w:sz w:val="30"/>
          <w:szCs w:val="24"/>
          <w:lang w:val="en-US" w:eastAsia="zh-CN"/>
        </w:rPr>
        <w:t>3</w:t>
      </w:r>
      <w:r>
        <w:rPr>
          <w:rFonts w:hint="eastAsia" w:ascii="楷体" w:hAnsi="楷体" w:eastAsia="楷体"/>
          <w:sz w:val="30"/>
          <w:szCs w:val="24"/>
          <w:lang w:val="en-US" w:eastAsia="zh-CN"/>
        </w:rPr>
        <w:t>.</w:t>
      </w:r>
      <w:r>
        <w:rPr>
          <w:rFonts w:hint="eastAsia" w:ascii="楷体" w:hAnsi="楷体" w:eastAsia="楷体"/>
          <w:sz w:val="30"/>
          <w:szCs w:val="24"/>
          <w:lang w:val="zh-CN"/>
        </w:rPr>
        <w:t>中国共产党天津东疆综合保税区纪律检查委员会</w:t>
      </w:r>
      <w:r>
        <w:rPr>
          <w:rFonts w:hint="default" w:ascii="Times New Roman" w:hAnsi="Times New Roman" w:eastAsia="Times New Roman"/>
          <w:sz w:val="30"/>
          <w:szCs w:val="24"/>
          <w:lang w:val="zh-CN" w:eastAsia="zh-CN"/>
        </w:rPr>
        <w:t>2022</w:t>
      </w:r>
      <w:r>
        <w:rPr>
          <w:rFonts w:hint="default" w:ascii="楷体" w:hAnsi="楷体" w:eastAsia="楷体"/>
          <w:sz w:val="30"/>
          <w:szCs w:val="24"/>
          <w:lang w:val="zh-CN" w:eastAsia="zh-CN"/>
        </w:rPr>
        <w:t>年</w:t>
      </w:r>
      <w:r>
        <w:rPr>
          <w:rFonts w:hint="eastAsia" w:ascii="楷体" w:hAnsi="楷体" w:eastAsia="楷体"/>
          <w:sz w:val="30"/>
          <w:szCs w:val="24"/>
          <w:lang w:val="en-US"/>
        </w:rPr>
        <w:t>度一般公共预算财政拨款“三公”经费</w:t>
      </w:r>
      <w:r>
        <w:rPr>
          <w:rFonts w:hint="eastAsia" w:ascii="楷体" w:hAnsi="楷体" w:eastAsia="楷体"/>
          <w:sz w:val="30"/>
          <w:szCs w:val="24"/>
          <w:lang w:val="zh-CN"/>
        </w:rPr>
        <w:t>支出决算表为空表。</w:t>
      </w: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_GB2312" w:hAnsi="仿宋_GB2312" w:eastAsia="仿宋_GB2312"/>
          <w:sz w:val="30"/>
          <w:szCs w:val="24"/>
          <w:lang w:val="zh-CN"/>
        </w:rPr>
      </w:pPr>
      <w:r>
        <w:rPr>
          <w:rFonts w:hint="eastAsia" w:ascii="仿宋_GB2312" w:hAnsi="仿宋_GB2312" w:eastAsia="仿宋_GB2312"/>
          <w:sz w:val="30"/>
          <w:szCs w:val="24"/>
          <w:lang w:val="zh-CN"/>
        </w:rPr>
        <w:t>中国共产党天津东疆综合保税区纪律检查委员会</w:t>
      </w:r>
      <w:r>
        <w:rPr>
          <w:rFonts w:hint="default" w:ascii="Times New Roman" w:hAnsi="Times New Roman" w:eastAsia="Times New Roman"/>
          <w:sz w:val="30"/>
          <w:szCs w:val="24"/>
          <w:lang w:val="zh-CN"/>
        </w:rPr>
        <w:t>2022</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0"/>
          <w:sz w:val="30"/>
          <w:szCs w:val="24"/>
          <w:lang w:val="zh-CN"/>
        </w:rPr>
        <w:t>2,583,723.01</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增加</w:t>
      </w:r>
      <w:r>
        <w:rPr>
          <w:rFonts w:hint="default" w:ascii="Times New Roman" w:hAnsi="Times New Roman" w:eastAsia="Times New Roman"/>
          <w:kern w:val="0"/>
          <w:sz w:val="30"/>
          <w:szCs w:val="24"/>
          <w:lang w:val="zh-CN"/>
        </w:rPr>
        <w:t>2,583,723.01</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，增长</w:t>
      </w:r>
      <w:r>
        <w:rPr>
          <w:rFonts w:hint="default" w:ascii="Times New Roman" w:hAnsi="Times New Roman" w:eastAsia="Times New Roman"/>
          <w:kern w:val="0"/>
          <w:sz w:val="30"/>
          <w:szCs w:val="24"/>
          <w:lang w:val="zh-CN" w:eastAsia="zh-CN"/>
        </w:rPr>
        <w:t>100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default" w:ascii="Times New Roman" w:hAnsi="Times New Roman" w:eastAsia="Times New Roman" w:cs="Times New Roman"/>
          <w:kern w:val="0"/>
          <w:sz w:val="30"/>
          <w:szCs w:val="24"/>
          <w:lang w:val="zh-CN" w:eastAsia="zh-CN"/>
        </w:rPr>
        <w:t>2021</w:t>
      </w:r>
      <w:r>
        <w:rPr>
          <w:rFonts w:hint="eastAsia" w:ascii="仿宋_GB2312" w:hAnsi="仿宋_GB2312" w:eastAsia="仿宋_GB2312" w:cs="Times New Roman"/>
          <w:kern w:val="2"/>
          <w:sz w:val="30"/>
          <w:szCs w:val="24"/>
          <w:lang w:val="zh-CN"/>
        </w:rPr>
        <w:t>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w:t>
      </w:r>
      <w:r>
        <w:rPr>
          <w:rFonts w:hint="default" w:ascii="Times New Roman" w:hAnsi="Times New Roman" w:eastAsia="Times New Roman" w:cs="Times New Roman"/>
          <w:kern w:val="0"/>
          <w:sz w:val="30"/>
          <w:szCs w:val="24"/>
          <w:lang w:val="zh-CN" w:eastAsia="zh-CN"/>
        </w:rPr>
        <w:t>2022</w:t>
      </w:r>
      <w:r>
        <w:rPr>
          <w:rFonts w:hint="eastAsia" w:ascii="仿宋_GB2312" w:hAnsi="仿宋_GB2312" w:eastAsia="仿宋_GB2312" w:cs="Times New Roman"/>
          <w:kern w:val="2"/>
          <w:sz w:val="30"/>
          <w:szCs w:val="24"/>
          <w:lang w:val="zh-CN"/>
        </w:rPr>
        <w:t>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w:t>
      </w:r>
      <w:r>
        <w:rPr>
          <w:rFonts w:hint="default" w:ascii="Times New Roman" w:hAnsi="Times New Roman" w:eastAsia="Times New Roman" w:cs="Times New Roman"/>
          <w:kern w:val="0"/>
          <w:sz w:val="30"/>
          <w:szCs w:val="24"/>
          <w:lang w:val="zh-CN" w:eastAsia="zh-CN"/>
        </w:rPr>
        <w:t>2022</w:t>
      </w:r>
      <w:r>
        <w:rPr>
          <w:rFonts w:hint="eastAsia" w:ascii="仿宋_GB2312" w:hAnsi="仿宋_GB2312" w:eastAsia="仿宋_GB2312" w:cs="Times New Roman"/>
          <w:kern w:val="2"/>
          <w:sz w:val="30"/>
          <w:szCs w:val="24"/>
          <w:lang w:val="zh-CN"/>
        </w:rPr>
        <w:t>年度部门决算，故</w:t>
      </w:r>
      <w:r>
        <w:rPr>
          <w:rFonts w:hint="default" w:ascii="Times New Roman" w:hAnsi="Times New Roman" w:eastAsia="Times New Roman" w:cs="Times New Roman"/>
          <w:kern w:val="0"/>
          <w:sz w:val="30"/>
          <w:szCs w:val="24"/>
          <w:lang w:val="zh-CN" w:eastAsia="zh-CN"/>
        </w:rPr>
        <w:t>2022</w:t>
      </w:r>
      <w:r>
        <w:rPr>
          <w:rFonts w:hint="eastAsia" w:ascii="仿宋_GB2312" w:hAnsi="仿宋_GB2312" w:eastAsia="仿宋_GB2312" w:cs="Times New Roman"/>
          <w:kern w:val="2"/>
          <w:sz w:val="30"/>
          <w:szCs w:val="24"/>
          <w:lang w:val="zh-CN"/>
        </w:rPr>
        <w:t>年决算数据较</w:t>
      </w:r>
      <w:r>
        <w:rPr>
          <w:rFonts w:hint="default" w:ascii="Times New Roman" w:hAnsi="Times New Roman" w:eastAsia="Times New Roman" w:cs="Times New Roman"/>
          <w:kern w:val="0"/>
          <w:sz w:val="30"/>
          <w:szCs w:val="24"/>
          <w:lang w:val="zh-CN" w:eastAsia="zh-CN"/>
        </w:rPr>
        <w:t>2021</w:t>
      </w:r>
      <w:r>
        <w:rPr>
          <w:rFonts w:hint="eastAsia" w:ascii="仿宋_GB2312" w:hAnsi="仿宋_GB2312" w:eastAsia="仿宋_GB2312" w:cs="Times New Roman"/>
          <w:kern w:val="2"/>
          <w:sz w:val="30"/>
          <w:szCs w:val="24"/>
          <w:lang w:val="zh-CN"/>
        </w:rPr>
        <w:t>年相比变动较大</w:t>
      </w:r>
      <w:r>
        <w:rPr>
          <w:rFonts w:hint="eastAsia" w:ascii="仿宋_GB2312" w:hAnsi="仿宋_GB2312" w:eastAsia="仿宋_GB2312" w:cs="Times New Roman"/>
          <w:kern w:val="2"/>
          <w:sz w:val="30"/>
          <w:szCs w:val="24"/>
          <w:lang w:val="zh-CN" w:eastAsia="zh-CN"/>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zh-CN"/>
        </w:rPr>
        <w:t>中国共产党天津东疆综合保税区纪律检查委员会</w:t>
      </w:r>
      <w:r>
        <w:rPr>
          <w:rFonts w:hint="default" w:ascii="Times New Roman" w:hAnsi="Times New Roman" w:eastAsia="Times New Roman"/>
          <w:kern w:val="0"/>
          <w:sz w:val="30"/>
          <w:szCs w:val="24"/>
          <w:lang w:val="zh-CN" w:eastAsia="zh-CN"/>
        </w:rPr>
        <w:t>2022</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0"/>
          <w:sz w:val="30"/>
          <w:szCs w:val="24"/>
          <w:lang w:val="zh-CN" w:eastAsia="zh-CN"/>
        </w:rPr>
        <w:t>2,583,723.01</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zh-CN"/>
        </w:rPr>
        <w:t>2</w:t>
      </w:r>
      <w:r>
        <w:rPr>
          <w:rFonts w:hint="default" w:ascii="Times New Roman" w:hAnsi="Times New Roman" w:eastAsia="Times New Roman"/>
          <w:kern w:val="0"/>
          <w:sz w:val="30"/>
          <w:szCs w:val="24"/>
          <w:lang w:val="zh-CN" w:eastAsia="zh-CN"/>
        </w:rPr>
        <w:t>,583,723.01</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w:t>
      </w:r>
      <w:r>
        <w:rPr>
          <w:rFonts w:hint="default" w:ascii="Times New Roman" w:hAnsi="Times New Roman" w:eastAsia="Times New Roman" w:cs="Times New Roman"/>
          <w:kern w:val="2"/>
          <w:sz w:val="30"/>
          <w:szCs w:val="24"/>
          <w:lang w:val="zh-CN"/>
        </w:rPr>
        <w:t>2021</w:t>
      </w:r>
      <w:r>
        <w:rPr>
          <w:rFonts w:hint="eastAsia" w:ascii="仿宋_GB2312" w:hAnsi="仿宋_GB2312" w:eastAsia="仿宋_GB2312" w:cs="Times New Roman"/>
          <w:kern w:val="2"/>
          <w:sz w:val="30"/>
          <w:szCs w:val="24"/>
          <w:lang w:val="zh-CN"/>
        </w:rPr>
        <w:t>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w:t>
      </w:r>
      <w:r>
        <w:rPr>
          <w:rFonts w:hint="default" w:ascii="Times New Roman" w:hAnsi="Times New Roman" w:eastAsia="Times New Roman" w:cs="Times New Roman"/>
          <w:kern w:val="2"/>
          <w:sz w:val="30"/>
          <w:szCs w:val="24"/>
          <w:lang w:val="zh-CN"/>
        </w:rPr>
        <w:t>2022</w:t>
      </w:r>
      <w:r>
        <w:rPr>
          <w:rFonts w:hint="eastAsia" w:ascii="仿宋_GB2312" w:hAnsi="仿宋_GB2312" w:eastAsia="仿宋_GB2312" w:cs="Times New Roman"/>
          <w:kern w:val="2"/>
          <w:sz w:val="30"/>
          <w:szCs w:val="24"/>
          <w:lang w:val="zh-CN"/>
        </w:rPr>
        <w:t>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w:t>
      </w:r>
      <w:r>
        <w:rPr>
          <w:rFonts w:hint="default" w:ascii="Times New Roman" w:hAnsi="Times New Roman" w:eastAsia="Times New Roman" w:cs="Times New Roman"/>
          <w:kern w:val="2"/>
          <w:sz w:val="30"/>
          <w:szCs w:val="24"/>
          <w:lang w:val="zh-CN"/>
        </w:rPr>
        <w:t>2022</w:t>
      </w:r>
      <w:r>
        <w:rPr>
          <w:rFonts w:hint="eastAsia" w:ascii="仿宋_GB2312" w:hAnsi="仿宋_GB2312" w:eastAsia="仿宋_GB2312" w:cs="Times New Roman"/>
          <w:kern w:val="2"/>
          <w:sz w:val="30"/>
          <w:szCs w:val="24"/>
          <w:lang w:val="zh-CN"/>
        </w:rPr>
        <w:t>年度部门决算，故</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年决算数据较</w:t>
      </w:r>
      <w:r>
        <w:rPr>
          <w:rFonts w:hint="eastAsia" w:ascii="Times New Roman" w:hAnsi="Times New Roman" w:eastAsia="仿宋_GB2312" w:cs="Times New Roman"/>
          <w:kern w:val="2"/>
          <w:sz w:val="30"/>
          <w:szCs w:val="24"/>
          <w:lang w:val="zh-CN"/>
        </w:rPr>
        <w:t>2021</w:t>
      </w:r>
      <w:r>
        <w:rPr>
          <w:rFonts w:hint="eastAsia" w:ascii="仿宋_GB2312" w:hAnsi="仿宋_GB2312" w:eastAsia="仿宋_GB2312" w:cs="Times New Roman"/>
          <w:kern w:val="2"/>
          <w:sz w:val="30"/>
          <w:szCs w:val="24"/>
          <w:lang w:val="zh-CN"/>
        </w:rPr>
        <w:t>年相比变动较大</w:t>
      </w:r>
      <w:r>
        <w:rPr>
          <w:rFonts w:hint="eastAsia" w:ascii="仿宋_GB2312" w:hAnsi="仿宋_GB2312" w:eastAsia="仿宋_GB2312" w:cs="Times New Roman"/>
          <w:kern w:val="2"/>
          <w:sz w:val="30"/>
          <w:szCs w:val="24"/>
          <w:lang w:val="zh-CN" w:eastAsia="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一般公共预算财政拨款收入</w:t>
      </w:r>
      <w:r>
        <w:rPr>
          <w:rFonts w:hint="default" w:ascii="Times New Roman" w:hAnsi="Times New Roman" w:eastAsia="Times New Roman"/>
          <w:kern w:val="2"/>
          <w:sz w:val="30"/>
          <w:szCs w:val="24"/>
          <w:lang w:val="zh-CN"/>
        </w:rPr>
        <w:t>2,583,723.01</w:t>
      </w:r>
      <w:r>
        <w:rPr>
          <w:rFonts w:hint="eastAsia" w:ascii="仿宋_GB2312" w:hAnsi="仿宋_GB2312" w:eastAsia="仿宋_GB2312"/>
          <w:kern w:val="2"/>
          <w:sz w:val="30"/>
          <w:szCs w:val="24"/>
          <w:lang w:val="zh-CN"/>
        </w:rPr>
        <w:t>元，占</w:t>
      </w:r>
      <w:r>
        <w:rPr>
          <w:rFonts w:hint="default" w:ascii="Times New Roman" w:hAnsi="Times New Roman" w:eastAsia="Times New Roman"/>
          <w:kern w:val="2"/>
          <w:sz w:val="30"/>
          <w:szCs w:val="24"/>
          <w:lang w:val="zh-CN"/>
        </w:rPr>
        <w:t>100.00</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中国共产党天津东疆综合保税区纪律检查委员会</w:t>
      </w:r>
      <w:r>
        <w:rPr>
          <w:rFonts w:hint="eastAsia" w:ascii="Times New Roman" w:hAnsi="Times New Roman" w:eastAsia="宋体"/>
          <w:kern w:val="2"/>
          <w:sz w:val="30"/>
          <w:szCs w:val="24"/>
          <w:lang w:val="en-US"/>
        </w:rPr>
        <w:t>2022</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2,583,723.01</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zh-CN"/>
        </w:rPr>
        <w:t>2,583,723.01</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w:t>
      </w:r>
      <w:r>
        <w:rPr>
          <w:rFonts w:hint="eastAsia" w:ascii="Times New Roman" w:hAnsi="Times New Roman" w:eastAsia="仿宋_GB2312" w:cs="Times New Roman"/>
          <w:kern w:val="2"/>
          <w:sz w:val="30"/>
          <w:szCs w:val="24"/>
          <w:lang w:val="zh-CN"/>
        </w:rPr>
        <w:t>2021</w:t>
      </w:r>
      <w:r>
        <w:rPr>
          <w:rFonts w:hint="eastAsia" w:ascii="仿宋_GB2312" w:hAnsi="仿宋_GB2312" w:eastAsia="仿宋_GB2312" w:cs="Times New Roman"/>
          <w:kern w:val="2"/>
          <w:sz w:val="30"/>
          <w:szCs w:val="24"/>
          <w:lang w:val="zh-CN"/>
        </w:rPr>
        <w:t>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年度部门决算，故</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年决算数据较</w:t>
      </w:r>
      <w:r>
        <w:rPr>
          <w:rFonts w:hint="eastAsia" w:ascii="Times New Roman" w:hAnsi="Times New Roman" w:eastAsia="仿宋_GB2312" w:cs="Times New Roman"/>
          <w:kern w:val="2"/>
          <w:sz w:val="30"/>
          <w:szCs w:val="24"/>
          <w:lang w:val="zh-CN"/>
        </w:rPr>
        <w:t>2021</w:t>
      </w:r>
      <w:r>
        <w:rPr>
          <w:rFonts w:hint="eastAsia" w:ascii="仿宋_GB2312" w:hAnsi="仿宋_GB2312" w:eastAsia="仿宋_GB2312" w:cs="Times New Roman"/>
          <w:kern w:val="2"/>
          <w:sz w:val="30"/>
          <w:szCs w:val="24"/>
          <w:lang w:val="zh-CN"/>
        </w:rPr>
        <w:t>年相比变动较大</w:t>
      </w:r>
      <w:r>
        <w:rPr>
          <w:rFonts w:hint="eastAsia" w:ascii="仿宋_GB2312" w:hAnsi="仿宋_GB2312" w:eastAsia="仿宋_GB2312" w:cs="Times New Roman"/>
          <w:kern w:val="2"/>
          <w:sz w:val="30"/>
          <w:szCs w:val="24"/>
          <w:lang w:val="zh-CN" w:eastAsia="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w:t>
      </w:r>
      <w:r>
        <w:rPr>
          <w:rFonts w:hint="default" w:ascii="Times New Roman" w:hAnsi="Times New Roman" w:eastAsia="Times New Roman"/>
          <w:kern w:val="2"/>
          <w:sz w:val="30"/>
          <w:szCs w:val="24"/>
          <w:lang w:val="zh-CN"/>
        </w:rPr>
        <w:t>2,570,943.01</w:t>
      </w:r>
      <w:r>
        <w:rPr>
          <w:rFonts w:hint="eastAsia" w:ascii="仿宋_GB2312" w:hAnsi="仿宋_GB2312" w:eastAsia="仿宋_GB2312"/>
          <w:kern w:val="2"/>
          <w:sz w:val="30"/>
          <w:szCs w:val="24"/>
          <w:lang w:val="zh-CN"/>
        </w:rPr>
        <w:t>元，占</w:t>
      </w:r>
      <w:r>
        <w:rPr>
          <w:rFonts w:hint="default" w:ascii="Times New Roman" w:hAnsi="Times New Roman" w:eastAsia="Times New Roman"/>
          <w:kern w:val="2"/>
          <w:sz w:val="30"/>
          <w:szCs w:val="24"/>
          <w:lang w:val="zh-CN"/>
        </w:rPr>
        <w:t>99.51</w:t>
      </w:r>
      <w:r>
        <w:rPr>
          <w:rFonts w:hint="eastAsia" w:ascii="仿宋_GB2312" w:hAnsi="仿宋_GB2312" w:eastAsia="仿宋_GB2312"/>
          <w:kern w:val="2"/>
          <w:sz w:val="30"/>
          <w:szCs w:val="24"/>
          <w:lang w:val="zh-CN"/>
        </w:rPr>
        <w:t>%；项目支出</w:t>
      </w:r>
      <w:r>
        <w:rPr>
          <w:rFonts w:hint="default" w:ascii="Times New Roman" w:hAnsi="Times New Roman" w:eastAsia="Times New Roman"/>
          <w:kern w:val="2"/>
          <w:sz w:val="30"/>
          <w:szCs w:val="24"/>
          <w:lang w:val="zh-CN"/>
        </w:rPr>
        <w:t>12,780.00</w:t>
      </w:r>
      <w:r>
        <w:rPr>
          <w:rFonts w:hint="eastAsia" w:ascii="仿宋_GB2312" w:hAnsi="仿宋_GB2312" w:eastAsia="仿宋_GB2312"/>
          <w:kern w:val="2"/>
          <w:sz w:val="30"/>
          <w:szCs w:val="24"/>
          <w:lang w:val="zh-CN"/>
        </w:rPr>
        <w:t>元，占</w:t>
      </w:r>
      <w:r>
        <w:rPr>
          <w:rFonts w:hint="default" w:ascii="Times New Roman" w:hAnsi="Times New Roman" w:eastAsia="Times New Roman"/>
          <w:kern w:val="2"/>
          <w:sz w:val="30"/>
          <w:szCs w:val="24"/>
          <w:lang w:val="zh-CN"/>
        </w:rPr>
        <w:t>0.49</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中国共产党天津东疆综合保税区纪律检查委员会</w:t>
      </w:r>
      <w:r>
        <w:rPr>
          <w:rFonts w:hint="eastAsia" w:ascii="Times New Roman" w:hAnsi="Times New Roman" w:eastAsia="宋体"/>
          <w:kern w:val="2"/>
          <w:sz w:val="30"/>
          <w:szCs w:val="24"/>
          <w:lang w:val="en-US"/>
        </w:rPr>
        <w:t>2022</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2,583,723.01</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w:t>
      </w:r>
      <w:r>
        <w:rPr>
          <w:rFonts w:hint="eastAsia" w:ascii="仿宋_GB2312" w:hAnsi="仿宋_GB2312" w:eastAsia="仿宋_GB2312"/>
          <w:kern w:val="2"/>
          <w:sz w:val="30"/>
          <w:szCs w:val="24"/>
          <w:lang w:val="en-US" w:eastAsia="zh-CN"/>
        </w:rPr>
        <w:t>，</w:t>
      </w:r>
      <w:r>
        <w:rPr>
          <w:rFonts w:hint="eastAsia" w:ascii="仿宋_GB2312" w:hAnsi="仿宋_GB2312" w:eastAsia="仿宋_GB2312"/>
          <w:kern w:val="2"/>
          <w:sz w:val="30"/>
          <w:szCs w:val="24"/>
          <w:lang w:val="en-US"/>
        </w:rPr>
        <w:t>财政拨款收、支总计各增加</w:t>
      </w:r>
      <w:r>
        <w:rPr>
          <w:rFonts w:hint="default" w:ascii="Times New Roman" w:hAnsi="Times New Roman" w:eastAsia="Times New Roman"/>
          <w:kern w:val="2"/>
          <w:sz w:val="30"/>
          <w:szCs w:val="24"/>
          <w:lang w:val="zh-CN"/>
        </w:rPr>
        <w:t>2,583,723.01</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eastAsia="zh-CN"/>
        </w:rPr>
        <w:t>100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eastAsia" w:ascii="Times New Roman" w:hAnsi="Times New Roman" w:eastAsia="仿宋_GB2312" w:cs="Times New Roman"/>
          <w:kern w:val="2"/>
          <w:sz w:val="30"/>
          <w:szCs w:val="24"/>
          <w:lang w:val="zh-CN"/>
        </w:rPr>
        <w:t>2021</w:t>
      </w:r>
      <w:r>
        <w:rPr>
          <w:rFonts w:hint="eastAsia" w:ascii="仿宋_GB2312" w:hAnsi="仿宋_GB2312" w:eastAsia="仿宋_GB2312" w:cs="Times New Roman"/>
          <w:kern w:val="2"/>
          <w:sz w:val="30"/>
          <w:szCs w:val="24"/>
          <w:lang w:val="zh-CN"/>
        </w:rPr>
        <w:t>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年度部门决算，故</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年决算数据较</w:t>
      </w:r>
      <w:r>
        <w:rPr>
          <w:rFonts w:hint="eastAsia" w:ascii="Times New Roman" w:hAnsi="Times New Roman" w:eastAsia="仿宋_GB2312" w:cs="Times New Roman"/>
          <w:kern w:val="2"/>
          <w:sz w:val="30"/>
          <w:szCs w:val="24"/>
          <w:lang w:val="zh-CN"/>
        </w:rPr>
        <w:t>2021</w:t>
      </w:r>
      <w:r>
        <w:rPr>
          <w:rFonts w:hint="eastAsia" w:ascii="仿宋_GB2312" w:hAnsi="仿宋_GB2312" w:eastAsia="仿宋_GB2312" w:cs="Times New Roman"/>
          <w:kern w:val="2"/>
          <w:sz w:val="30"/>
          <w:szCs w:val="24"/>
          <w:lang w:val="zh-CN"/>
        </w:rPr>
        <w:t>年相比变动较大</w:t>
      </w:r>
      <w:r>
        <w:rPr>
          <w:rFonts w:hint="eastAsia" w:ascii="仿宋_GB2312" w:hAnsi="仿宋_GB2312" w:eastAsia="仿宋_GB2312" w:cs="Times New Roman"/>
          <w:kern w:val="2"/>
          <w:sz w:val="30"/>
          <w:szCs w:val="24"/>
          <w:lang w:val="zh-CN" w:eastAsia="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中国共产党天津东疆综合保税区纪律检查委员会</w:t>
      </w:r>
      <w:r>
        <w:rPr>
          <w:rFonts w:hint="eastAsia" w:ascii="Times New Roman" w:hAnsi="Times New Roman" w:eastAsia="宋体"/>
          <w:kern w:val="2"/>
          <w:sz w:val="30"/>
          <w:szCs w:val="24"/>
          <w:lang w:val="en-US"/>
        </w:rPr>
        <w:t>2022</w:t>
      </w:r>
      <w:r>
        <w:rPr>
          <w:rFonts w:hint="eastAsia" w:ascii="仿宋_GB2312" w:hAnsi="仿宋_GB2312" w:eastAsia="仿宋_GB2312"/>
          <w:kern w:val="2"/>
          <w:sz w:val="30"/>
          <w:szCs w:val="24"/>
          <w:lang w:val="en-US"/>
        </w:rPr>
        <w:t>年度部门决算一般公共预算财政拨款支出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2,583,723.01</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100.00%</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w:t>
      </w:r>
      <w:r>
        <w:rPr>
          <w:rFonts w:hint="eastAsia" w:ascii="仿宋_GB2312" w:hAnsi="仿宋_GB2312" w:eastAsia="仿宋_GB2312"/>
          <w:kern w:val="2"/>
          <w:sz w:val="30"/>
          <w:szCs w:val="24"/>
          <w:lang w:val="en-US" w:eastAsia="zh-CN"/>
        </w:rPr>
        <w:t>，</w:t>
      </w:r>
      <w:r>
        <w:rPr>
          <w:rFonts w:hint="eastAsia" w:ascii="仿宋_GB2312" w:hAnsi="仿宋_GB2312" w:eastAsia="仿宋_GB2312"/>
          <w:kern w:val="2"/>
          <w:sz w:val="30"/>
          <w:szCs w:val="24"/>
          <w:lang w:val="en-US"/>
        </w:rPr>
        <w:t>增加</w:t>
      </w:r>
      <w:r>
        <w:rPr>
          <w:rFonts w:hint="default" w:ascii="Times New Roman" w:hAnsi="Times New Roman" w:eastAsia="Times New Roman"/>
          <w:kern w:val="2"/>
          <w:sz w:val="30"/>
          <w:szCs w:val="24"/>
          <w:lang w:val="zh-CN"/>
        </w:rPr>
        <w:t>2,583,723.01</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en-US" w:eastAsia="zh-CN"/>
        </w:rPr>
        <w:t>增长</w:t>
      </w:r>
      <w:r>
        <w:rPr>
          <w:rFonts w:hint="eastAsia" w:ascii="Times New Roman" w:hAnsi="Times New Roman" w:eastAsia="仿宋_GB2312"/>
          <w:kern w:val="2"/>
          <w:sz w:val="30"/>
          <w:szCs w:val="24"/>
          <w:lang w:val="en-US" w:eastAsia="zh-CN"/>
        </w:rPr>
        <w:t>100</w:t>
      </w:r>
      <w:r>
        <w:rPr>
          <w:rFonts w:hint="eastAsia" w:ascii="仿宋_GB2312" w:hAnsi="仿宋_GB2312" w:eastAsia="仿宋_GB2312"/>
          <w:kern w:val="2"/>
          <w:sz w:val="30"/>
          <w:szCs w:val="24"/>
          <w:lang w:val="en-US" w:eastAsia="zh-CN"/>
        </w:rPr>
        <w:t>%，</w:t>
      </w:r>
      <w:r>
        <w:rPr>
          <w:rFonts w:hint="eastAsia" w:ascii="仿宋_GB2312" w:hAnsi="仿宋_GB2312" w:eastAsia="仿宋_GB2312"/>
          <w:sz w:val="30"/>
          <w:szCs w:val="24"/>
          <w:lang w:val="zh-CN"/>
        </w:rPr>
        <w:t>主要原因是：</w:t>
      </w:r>
      <w:r>
        <w:rPr>
          <w:rFonts w:hint="eastAsia" w:ascii="Times New Roman" w:hAnsi="Times New Roman" w:eastAsia="仿宋_GB2312" w:cs="Times New Roman"/>
          <w:kern w:val="2"/>
          <w:sz w:val="30"/>
          <w:szCs w:val="24"/>
          <w:lang w:val="zh-CN"/>
        </w:rPr>
        <w:t>2021</w:t>
      </w:r>
      <w:r>
        <w:rPr>
          <w:rFonts w:hint="eastAsia" w:ascii="仿宋_GB2312" w:hAnsi="仿宋_GB2312" w:eastAsia="仿宋_GB2312" w:cs="Times New Roman"/>
          <w:kern w:val="2"/>
          <w:sz w:val="30"/>
          <w:szCs w:val="24"/>
          <w:lang w:val="zh-CN"/>
        </w:rPr>
        <w:t>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年度部门决算，故</w:t>
      </w:r>
      <w:r>
        <w:rPr>
          <w:rFonts w:hint="eastAsia" w:ascii="Times New Roman" w:hAnsi="Times New Roman" w:eastAsia="仿宋_GB2312" w:cs="Times New Roman"/>
          <w:kern w:val="2"/>
          <w:sz w:val="30"/>
          <w:szCs w:val="24"/>
          <w:lang w:val="zh-CN"/>
        </w:rPr>
        <w:t>2022</w:t>
      </w:r>
      <w:r>
        <w:rPr>
          <w:rFonts w:hint="eastAsia" w:ascii="仿宋_GB2312" w:hAnsi="仿宋_GB2312" w:eastAsia="仿宋_GB2312" w:cs="Times New Roman"/>
          <w:kern w:val="2"/>
          <w:sz w:val="30"/>
          <w:szCs w:val="24"/>
          <w:lang w:val="zh-CN"/>
        </w:rPr>
        <w:t>年决算数据较</w:t>
      </w:r>
      <w:r>
        <w:rPr>
          <w:rFonts w:hint="eastAsia" w:ascii="Times New Roman" w:hAnsi="Times New Roman" w:eastAsia="仿宋_GB2312" w:cs="Times New Roman"/>
          <w:kern w:val="2"/>
          <w:sz w:val="30"/>
          <w:szCs w:val="24"/>
          <w:lang w:val="zh-CN"/>
        </w:rPr>
        <w:t>2021</w:t>
      </w:r>
      <w:r>
        <w:rPr>
          <w:rFonts w:hint="eastAsia" w:ascii="仿宋_GB2312" w:hAnsi="仿宋_GB2312" w:eastAsia="仿宋_GB2312" w:cs="Times New Roman"/>
          <w:kern w:val="2"/>
          <w:sz w:val="30"/>
          <w:szCs w:val="24"/>
          <w:lang w:val="zh-CN"/>
        </w:rPr>
        <w:t>年相比变动较大</w:t>
      </w:r>
      <w:r>
        <w:rPr>
          <w:rFonts w:hint="eastAsia" w:ascii="仿宋_GB2312" w:hAnsi="仿宋_GB2312" w:eastAsia="仿宋_GB2312" w:cs="Times New Roman"/>
          <w:kern w:val="2"/>
          <w:sz w:val="30"/>
          <w:szCs w:val="24"/>
          <w:lang w:val="zh-CN" w:eastAsia="zh-CN"/>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_GB2312" w:hAnsi="仿宋_GB2312" w:eastAsia="仿宋_GB2312"/>
          <w:kern w:val="2"/>
          <w:sz w:val="30"/>
          <w:szCs w:val="24"/>
          <w:lang w:val="zh-CN"/>
        </w:rPr>
      </w:pPr>
      <w:r>
        <w:rPr>
          <w:rFonts w:hint="eastAsia" w:ascii="Times New Roman" w:hAnsi="Times New Roman" w:eastAsia="仿宋_GB2312"/>
          <w:kern w:val="2"/>
          <w:sz w:val="30"/>
          <w:szCs w:val="24"/>
          <w:lang w:val="en-US"/>
        </w:rPr>
        <w:t>2022</w:t>
      </w:r>
      <w:r>
        <w:rPr>
          <w:rFonts w:hint="eastAsia" w:ascii="仿宋_GB2312" w:hAnsi="仿宋_GB2312" w:eastAsia="仿宋_GB2312"/>
          <w:kern w:val="2"/>
          <w:sz w:val="30"/>
          <w:szCs w:val="24"/>
          <w:lang w:val="en-US"/>
        </w:rPr>
        <w:t>年度一般公共预算财政拨款支出</w:t>
      </w:r>
      <w:r>
        <w:rPr>
          <w:rFonts w:hint="default" w:ascii="Times New Roman" w:hAnsi="Times New Roman" w:eastAsia="Times New Roman"/>
          <w:kern w:val="2"/>
          <w:sz w:val="30"/>
          <w:szCs w:val="24"/>
          <w:lang w:val="en-US"/>
        </w:rPr>
        <w:t>2,583,723.01</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一般公共服务支出</w:t>
      </w:r>
      <w:r>
        <w:rPr>
          <w:rFonts w:hint="default" w:ascii="Times New Roman" w:hAnsi="Times New Roman" w:eastAsia="Times New Roman"/>
          <w:kern w:val="2"/>
          <w:sz w:val="30"/>
          <w:szCs w:val="24"/>
          <w:lang w:val="zh-CN"/>
        </w:rPr>
        <w:t>2,583,723.01</w:t>
      </w:r>
      <w:r>
        <w:rPr>
          <w:rFonts w:hint="eastAsia" w:ascii="仿宋_GB2312" w:hAnsi="仿宋_GB2312" w:eastAsia="仿宋_GB2312"/>
          <w:kern w:val="2"/>
          <w:sz w:val="30"/>
          <w:szCs w:val="24"/>
          <w:lang w:val="zh-CN"/>
        </w:rPr>
        <w:t>元，占</w:t>
      </w:r>
      <w:r>
        <w:rPr>
          <w:rFonts w:hint="default" w:ascii="Times New Roman" w:hAnsi="Times New Roman" w:eastAsia="Times New Roman"/>
          <w:kern w:val="2"/>
          <w:sz w:val="30"/>
          <w:szCs w:val="24"/>
          <w:lang w:val="zh-CN"/>
        </w:rPr>
        <w:t>100.00</w:t>
      </w:r>
      <w:r>
        <w:rPr>
          <w:rFonts w:hint="eastAsia" w:ascii="仿宋_GB2312" w:hAnsi="仿宋_GB2312" w:eastAsia="仿宋_GB2312"/>
          <w:kern w:val="2"/>
          <w:sz w:val="30"/>
          <w:szCs w:val="24"/>
          <w:lang w:val="zh-CN"/>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_GB2312" w:hAnsi="仿宋_GB2312" w:eastAsia="仿宋_GB2312"/>
          <w:sz w:val="30"/>
          <w:szCs w:val="24"/>
          <w:lang w:val="en-US"/>
        </w:rPr>
      </w:pPr>
      <w:r>
        <w:rPr>
          <w:rFonts w:hint="eastAsia" w:ascii="Times New Roman" w:hAnsi="Times New Roman" w:eastAsia="仿宋_GB2312"/>
          <w:sz w:val="30"/>
          <w:szCs w:val="24"/>
          <w:lang w:val="en-US"/>
        </w:rPr>
        <w:t>2022</w:t>
      </w:r>
      <w:r>
        <w:rPr>
          <w:rFonts w:hint="eastAsia" w:ascii="仿宋_GB2312" w:hAnsi="仿宋_GB2312" w:eastAsia="仿宋_GB2312"/>
          <w:sz w:val="30"/>
          <w:szCs w:val="24"/>
          <w:lang w:val="en-US"/>
        </w:rPr>
        <w:t>年度一般公共预算财政拨款支出年初预算为</w:t>
      </w:r>
      <w:r>
        <w:rPr>
          <w:rFonts w:hint="default" w:ascii="Times New Roman" w:hAnsi="Times New Roman" w:eastAsia="Times New Roman"/>
          <w:kern w:val="2"/>
          <w:sz w:val="30"/>
          <w:szCs w:val="24"/>
          <w:lang w:val="en-US"/>
        </w:rPr>
        <w:t>2,527,275.20</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2,583,723.01</w:t>
      </w:r>
      <w:r>
        <w:rPr>
          <w:rFonts w:hint="eastAsia" w:ascii="仿宋_GB2312" w:hAnsi="仿宋_GB2312" w:eastAsia="仿宋_GB2312"/>
          <w:sz w:val="30"/>
          <w:szCs w:val="24"/>
          <w:lang w:val="en-US"/>
        </w:rPr>
        <w:t>元，完成年初预算的</w:t>
      </w:r>
      <w:r>
        <w:rPr>
          <w:rFonts w:hint="default" w:ascii="Times New Roman" w:hAnsi="Times New Roman" w:eastAsia="Times New Roman"/>
          <w:kern w:val="2"/>
          <w:sz w:val="30"/>
          <w:szCs w:val="24"/>
          <w:lang w:val="en-US"/>
        </w:rPr>
        <w:t>102.23</w:t>
      </w:r>
      <w:r>
        <w:rPr>
          <w:rFonts w:hint="eastAsia" w:ascii="仿宋_GB2312" w:hAnsi="仿宋_GB2312" w:eastAsia="仿宋_GB2312"/>
          <w:sz w:val="30"/>
          <w:szCs w:val="24"/>
          <w:lang w:val="en-US"/>
        </w:rPr>
        <w:t>%。其中：</w:t>
      </w:r>
    </w:p>
    <w:p>
      <w:pPr>
        <w:spacing w:beforeLines="0" w:afterLines="0" w:line="580" w:lineRule="exact"/>
        <w:ind w:firstLine="600"/>
        <w:rPr>
          <w:rFonts w:hint="eastAsia" w:ascii="仿宋_GB2312" w:hAnsi="仿宋_GB2312" w:eastAsia="仿宋_GB2312"/>
          <w:sz w:val="30"/>
          <w:szCs w:val="24"/>
          <w:lang w:val="en-US"/>
        </w:rPr>
      </w:pPr>
      <w:r>
        <w:rPr>
          <w:rFonts w:hint="eastAsia" w:ascii="Times New Roman" w:hAnsi="Times New Roman" w:eastAsia="仿宋_GB2312"/>
          <w:sz w:val="30"/>
          <w:szCs w:val="24"/>
          <w:lang w:val="en-US"/>
        </w:rPr>
        <w:t>1</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一般公共服务支出（类）纪</w:t>
      </w:r>
      <w:r>
        <w:rPr>
          <w:rFonts w:hint="eastAsia" w:ascii="仿宋_GB2312" w:hAnsi="仿宋_GB2312" w:eastAsia="仿宋_GB2312"/>
          <w:sz w:val="30"/>
          <w:szCs w:val="24"/>
          <w:lang w:val="en-US" w:eastAsia="zh-CN"/>
        </w:rPr>
        <w:t>检监察事务</w:t>
      </w:r>
      <w:r>
        <w:rPr>
          <w:rFonts w:hint="eastAsia" w:ascii="仿宋_GB2312" w:hAnsi="仿宋_GB2312" w:eastAsia="仿宋_GB2312" w:cs="Times New Roman"/>
          <w:sz w:val="30"/>
          <w:szCs w:val="24"/>
          <w:lang w:val="en-US" w:eastAsia="zh-CN"/>
        </w:rPr>
        <w:t>（款）</w:t>
      </w:r>
      <w:r>
        <w:rPr>
          <w:rFonts w:hint="eastAsia" w:ascii="仿宋_GB2312" w:hAnsi="仿宋_GB2312" w:eastAsia="仿宋_GB2312"/>
          <w:sz w:val="30"/>
          <w:szCs w:val="24"/>
          <w:lang w:val="en-US" w:eastAsia="zh-CN"/>
        </w:rPr>
        <w:t>行政运行</w:t>
      </w:r>
      <w:r>
        <w:rPr>
          <w:rFonts w:hint="eastAsia" w:ascii="仿宋_GB2312" w:hAnsi="仿宋_GB2312" w:eastAsia="仿宋_GB2312" w:cs="Times New Roman"/>
          <w:sz w:val="30"/>
          <w:szCs w:val="24"/>
          <w:lang w:val="en-US" w:eastAsia="zh-CN"/>
        </w:rPr>
        <w:t>（项）年初预算为</w:t>
      </w:r>
      <w:r>
        <w:rPr>
          <w:rFonts w:hint="eastAsia" w:ascii="Times New Roman" w:hAnsi="Times New Roman" w:eastAsia="仿宋_GB2312" w:cs="Times New Roman"/>
          <w:sz w:val="30"/>
          <w:szCs w:val="24"/>
          <w:lang w:val="en-US" w:eastAsia="zh-CN"/>
        </w:rPr>
        <w:t>2</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087</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275</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20</w:t>
      </w:r>
      <w:r>
        <w:rPr>
          <w:rFonts w:hint="eastAsia" w:ascii="仿宋_GB2312" w:hAnsi="仿宋_GB2312" w:eastAsia="仿宋_GB2312" w:cs="Times New Roman"/>
          <w:sz w:val="30"/>
          <w:szCs w:val="24"/>
          <w:lang w:val="en-US" w:eastAsia="zh-CN"/>
        </w:rPr>
        <w:t>元，支出决算为</w:t>
      </w:r>
      <w:r>
        <w:rPr>
          <w:rFonts w:hint="eastAsia" w:ascii="Times New Roman" w:hAnsi="Times New Roman" w:eastAsia="仿宋_GB2312" w:cs="Times New Roman"/>
          <w:sz w:val="30"/>
          <w:szCs w:val="24"/>
          <w:lang w:val="en-US" w:eastAsia="zh-CN"/>
        </w:rPr>
        <w:t>2</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570</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943</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01</w:t>
      </w:r>
      <w:r>
        <w:rPr>
          <w:rFonts w:hint="eastAsia" w:ascii="仿宋_GB2312" w:hAnsi="仿宋_GB2312" w:eastAsia="仿宋_GB2312" w:cs="Times New Roman"/>
          <w:sz w:val="30"/>
          <w:szCs w:val="24"/>
          <w:lang w:val="en-US" w:eastAsia="zh-CN"/>
        </w:rPr>
        <w:t>元，完成年初预算的</w:t>
      </w:r>
      <w:r>
        <w:rPr>
          <w:rFonts w:hint="eastAsia" w:ascii="Times New Roman" w:hAnsi="Times New Roman" w:eastAsia="仿宋_GB2312" w:cs="Times New Roman"/>
          <w:sz w:val="30"/>
          <w:szCs w:val="24"/>
          <w:lang w:val="en-US" w:eastAsia="zh-CN"/>
        </w:rPr>
        <w:t>123</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17</w:t>
      </w:r>
      <w:r>
        <w:rPr>
          <w:rFonts w:hint="eastAsia" w:ascii="仿宋_GB2312" w:hAnsi="仿宋_GB2312" w:eastAsia="仿宋_GB2312" w:cs="Times New Roman"/>
          <w:sz w:val="30"/>
          <w:szCs w:val="24"/>
          <w:lang w:val="en-US" w:eastAsia="zh-CN"/>
        </w:rPr>
        <w:t>%，决算数大于年初预算数的主要原因是</w:t>
      </w:r>
      <w:r>
        <w:rPr>
          <w:rFonts w:hint="eastAsia" w:ascii="仿宋_GB2312" w:hAnsi="仿宋_GB2312" w:eastAsia="仿宋_GB2312"/>
          <w:sz w:val="30"/>
          <w:szCs w:val="24"/>
          <w:lang w:val="en-US" w:eastAsia="zh-CN"/>
        </w:rPr>
        <w:t>执行过程中</w:t>
      </w:r>
      <w:r>
        <w:rPr>
          <w:rFonts w:hint="eastAsia" w:ascii="仿宋_GB2312" w:hAnsi="仿宋_GB2312" w:eastAsia="仿宋_GB2312" w:cs="Times New Roman"/>
          <w:sz w:val="30"/>
          <w:szCs w:val="24"/>
          <w:lang w:val="en-US" w:eastAsia="zh-CN"/>
        </w:rPr>
        <w:t>部门人员增加。</w:t>
      </w:r>
      <w:r>
        <w:rPr>
          <w:rFonts w:hint="eastAsia" w:ascii="仿宋_GB2312" w:hAnsi="仿宋_GB2312" w:eastAsia="仿宋_GB2312"/>
          <w:sz w:val="30"/>
          <w:szCs w:val="24"/>
          <w:lang w:val="en-US" w:eastAsia="zh-CN"/>
        </w:rPr>
        <w:t>依据《中共天津东疆保税港区委员会关于宋海洋等同志任职的通知》津东疆党委发</w:t>
      </w:r>
      <w:r>
        <w:rPr>
          <w:rFonts w:hint="eastAsia" w:ascii="宋体" w:hAnsi="宋体" w:eastAsia="宋体" w:cs="宋体"/>
          <w:sz w:val="30"/>
          <w:szCs w:val="24"/>
          <w:lang w:val="en-US" w:eastAsia="zh-CN"/>
        </w:rPr>
        <w:t>﹝</w:t>
      </w:r>
      <w:r>
        <w:rPr>
          <w:rFonts w:hint="eastAsia" w:ascii="Times New Roman" w:hAnsi="Times New Roman" w:eastAsia="宋体" w:cs="宋体"/>
          <w:sz w:val="30"/>
          <w:szCs w:val="24"/>
          <w:lang w:val="en-US" w:eastAsia="zh-CN"/>
        </w:rPr>
        <w:t>2022</w:t>
      </w:r>
      <w:r>
        <w:rPr>
          <w:rFonts w:hint="eastAsia" w:ascii="宋体" w:hAnsi="宋体" w:eastAsia="宋体" w:cs="宋体"/>
          <w:sz w:val="30"/>
          <w:szCs w:val="24"/>
          <w:lang w:val="en-US" w:eastAsia="zh-CN"/>
        </w:rPr>
        <w:t>﹞</w:t>
      </w:r>
      <w:r>
        <w:rPr>
          <w:rFonts w:hint="eastAsia" w:ascii="Times New Roman" w:hAnsi="Times New Roman" w:eastAsia="仿宋_GB2312"/>
          <w:sz w:val="30"/>
          <w:szCs w:val="24"/>
          <w:lang w:val="en-US" w:eastAsia="zh-CN"/>
        </w:rPr>
        <w:t>2</w:t>
      </w:r>
      <w:r>
        <w:rPr>
          <w:rFonts w:hint="eastAsia" w:ascii="仿宋_GB2312" w:hAnsi="仿宋_GB2312" w:eastAsia="仿宋_GB2312"/>
          <w:sz w:val="30"/>
          <w:szCs w:val="24"/>
          <w:lang w:val="en-US" w:eastAsia="zh-CN"/>
        </w:rPr>
        <w:t>号，本部门人员增加，人员经费由原部门调剂至本部门。</w:t>
      </w:r>
    </w:p>
    <w:p>
      <w:pPr>
        <w:spacing w:beforeLines="0" w:afterLines="0" w:line="600" w:lineRule="exact"/>
        <w:ind w:firstLine="600"/>
        <w:rPr>
          <w:rFonts w:hint="eastAsia" w:ascii="仿宋_GB2312" w:hAnsi="仿宋_GB2312" w:eastAsia="仿宋_GB2312" w:cs="Times New Roman"/>
          <w:sz w:val="30"/>
          <w:szCs w:val="24"/>
          <w:lang w:val="en-US"/>
        </w:rPr>
      </w:pPr>
      <w:r>
        <w:rPr>
          <w:rFonts w:hint="eastAsia" w:ascii="Times New Roman" w:hAnsi="Times New Roman" w:eastAsia="仿宋_GB2312"/>
          <w:sz w:val="30"/>
          <w:szCs w:val="24"/>
          <w:lang w:val="en-US"/>
        </w:rPr>
        <w:t>2</w:t>
      </w:r>
      <w:r>
        <w:rPr>
          <w:rFonts w:hint="eastAsia" w:ascii="仿宋_GB2312" w:hAnsi="仿宋_GB2312" w:eastAsia="仿宋_GB2312"/>
          <w:sz w:val="30"/>
          <w:szCs w:val="24"/>
          <w:lang w:val="en-US"/>
        </w:rPr>
        <w:t>.</w:t>
      </w:r>
      <w:r>
        <w:rPr>
          <w:rFonts w:hint="default" w:ascii="Times New Roman" w:hAnsi="Times New Roman" w:eastAsia="Times New Roman"/>
          <w:sz w:val="30"/>
          <w:szCs w:val="24"/>
          <w:lang w:val="en-US"/>
        </w:rPr>
        <w:t xml:space="preserve"> </w:t>
      </w:r>
      <w:r>
        <w:rPr>
          <w:rFonts w:hint="eastAsia" w:ascii="仿宋_GB2312" w:hAnsi="仿宋_GB2312" w:eastAsia="仿宋_GB2312" w:cs="Times New Roman"/>
          <w:sz w:val="30"/>
          <w:szCs w:val="24"/>
          <w:lang w:val="en-US" w:eastAsia="zh-CN"/>
        </w:rPr>
        <w:t>一般公共服务支出</w:t>
      </w:r>
      <w:r>
        <w:rPr>
          <w:rFonts w:hint="eastAsia" w:ascii="仿宋_GB2312" w:hAnsi="仿宋_GB2312" w:eastAsia="仿宋_GB2312"/>
          <w:sz w:val="30"/>
          <w:szCs w:val="24"/>
          <w:lang w:val="en-US"/>
        </w:rPr>
        <w:t>（类）</w:t>
      </w:r>
      <w:r>
        <w:rPr>
          <w:rFonts w:hint="eastAsia" w:ascii="仿宋_GB2312" w:hAnsi="仿宋_GB2312" w:eastAsia="仿宋_GB2312" w:cs="Times New Roman"/>
          <w:sz w:val="30"/>
          <w:szCs w:val="24"/>
          <w:lang w:val="en-US" w:eastAsia="zh-CN"/>
        </w:rPr>
        <w:t>纪检监察事务</w:t>
      </w:r>
      <w:r>
        <w:rPr>
          <w:rFonts w:hint="eastAsia" w:ascii="仿宋_GB2312" w:hAnsi="仿宋_GB2312" w:eastAsia="仿宋_GB2312"/>
          <w:sz w:val="30"/>
          <w:szCs w:val="24"/>
          <w:lang w:val="en-US"/>
        </w:rPr>
        <w:t>（款）</w:t>
      </w:r>
      <w:r>
        <w:rPr>
          <w:rFonts w:hint="eastAsia" w:ascii="仿宋_GB2312" w:hAnsi="仿宋_GB2312" w:eastAsia="仿宋_GB2312" w:cs="Times New Roman"/>
          <w:sz w:val="30"/>
          <w:szCs w:val="24"/>
          <w:lang w:val="en-US" w:eastAsia="zh-CN"/>
        </w:rPr>
        <w:t>一般行政管理事务</w:t>
      </w:r>
      <w:r>
        <w:rPr>
          <w:rFonts w:hint="eastAsia" w:ascii="仿宋_GB2312" w:hAnsi="仿宋_GB2312" w:eastAsia="仿宋_GB2312"/>
          <w:sz w:val="30"/>
          <w:szCs w:val="24"/>
          <w:lang w:val="en-US"/>
        </w:rPr>
        <w:t>（项）年初预算为</w:t>
      </w:r>
      <w:r>
        <w:rPr>
          <w:rFonts w:hint="eastAsia" w:ascii="Times New Roman" w:hAnsi="Times New Roman" w:eastAsia="仿宋_GB2312" w:cs="Times New Roman"/>
          <w:sz w:val="30"/>
          <w:szCs w:val="24"/>
          <w:lang w:val="en-US" w:eastAsia="zh-CN"/>
        </w:rPr>
        <w:t>440</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000</w:t>
      </w:r>
      <w:r>
        <w:rPr>
          <w:rFonts w:hint="eastAsia" w:ascii="仿宋_GB2312" w:hAnsi="仿宋_GB2312" w:eastAsia="仿宋_GB2312" w:cs="Times New Roman"/>
          <w:sz w:val="30"/>
          <w:szCs w:val="24"/>
          <w:lang w:val="en-US"/>
        </w:rPr>
        <w:t>.</w:t>
      </w:r>
      <w:r>
        <w:rPr>
          <w:rFonts w:hint="eastAsia" w:ascii="Times New Roman" w:hAnsi="Times New Roman" w:eastAsia="仿宋_GB2312" w:cs="Times New Roman"/>
          <w:sz w:val="30"/>
          <w:szCs w:val="24"/>
          <w:lang w:val="en-US"/>
        </w:rPr>
        <w:t>00</w:t>
      </w:r>
      <w:r>
        <w:rPr>
          <w:rFonts w:hint="eastAsia" w:ascii="仿宋_GB2312" w:hAnsi="仿宋_GB2312" w:eastAsia="仿宋_GB2312"/>
          <w:sz w:val="30"/>
          <w:szCs w:val="24"/>
          <w:lang w:val="en-US"/>
        </w:rPr>
        <w:t>元，支出决算为</w:t>
      </w:r>
      <w:r>
        <w:rPr>
          <w:rFonts w:hint="eastAsia" w:ascii="Times New Roman" w:hAnsi="Times New Roman" w:eastAsia="仿宋_GB2312" w:cs="Times New Roman"/>
          <w:sz w:val="30"/>
          <w:szCs w:val="24"/>
          <w:lang w:val="en-US" w:eastAsia="zh-CN"/>
        </w:rPr>
        <w:t>12</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780</w:t>
      </w:r>
      <w:r>
        <w:rPr>
          <w:rFonts w:hint="eastAsia" w:ascii="仿宋_GB2312" w:hAnsi="仿宋_GB2312" w:eastAsia="仿宋_GB2312" w:cs="Times New Roman"/>
          <w:sz w:val="30"/>
          <w:szCs w:val="24"/>
          <w:lang w:val="en-US"/>
        </w:rPr>
        <w:t>.</w:t>
      </w:r>
      <w:r>
        <w:rPr>
          <w:rFonts w:hint="eastAsia" w:ascii="Times New Roman" w:hAnsi="Times New Roman" w:eastAsia="仿宋_GB2312" w:cs="Times New Roman"/>
          <w:sz w:val="30"/>
          <w:szCs w:val="24"/>
          <w:lang w:val="en-US"/>
        </w:rPr>
        <w:t>00</w:t>
      </w:r>
      <w:r>
        <w:rPr>
          <w:rFonts w:hint="eastAsia" w:ascii="仿宋_GB2312" w:hAnsi="仿宋_GB2312" w:eastAsia="仿宋_GB2312" w:cs="Times New Roman"/>
          <w:sz w:val="30"/>
          <w:szCs w:val="24"/>
          <w:lang w:val="en-US" w:eastAsia="zh-CN"/>
        </w:rPr>
        <w:t>元</w:t>
      </w:r>
      <w:r>
        <w:rPr>
          <w:rFonts w:hint="eastAsia" w:ascii="仿宋_GB2312" w:hAnsi="仿宋_GB2312" w:eastAsia="仿宋_GB2312"/>
          <w:sz w:val="30"/>
          <w:szCs w:val="24"/>
          <w:lang w:val="en-US"/>
        </w:rPr>
        <w:t>，完成年初预算的</w:t>
      </w:r>
      <w:r>
        <w:rPr>
          <w:rFonts w:hint="eastAsia" w:ascii="Times New Roman" w:hAnsi="Times New Roman" w:eastAsia="仿宋_GB2312" w:cs="Times New Roman"/>
          <w:sz w:val="30"/>
          <w:szCs w:val="24"/>
          <w:lang w:val="en-US" w:eastAsia="zh-CN"/>
        </w:rPr>
        <w:t>2</w:t>
      </w:r>
      <w:r>
        <w:rPr>
          <w:rFonts w:hint="eastAsia" w:ascii="仿宋_GB2312" w:hAnsi="仿宋_GB2312" w:eastAsia="仿宋_GB2312" w:cs="Times New Roman"/>
          <w:sz w:val="30"/>
          <w:szCs w:val="24"/>
          <w:lang w:val="en-US" w:eastAsia="zh-CN"/>
        </w:rPr>
        <w:t>.</w:t>
      </w:r>
      <w:r>
        <w:rPr>
          <w:rFonts w:hint="eastAsia" w:ascii="Times New Roman" w:hAnsi="Times New Roman" w:eastAsia="仿宋_GB2312" w:cs="Times New Roman"/>
          <w:sz w:val="30"/>
          <w:szCs w:val="24"/>
          <w:lang w:val="en-US" w:eastAsia="zh-CN"/>
        </w:rPr>
        <w:t>90</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cs="Times New Roman"/>
          <w:sz w:val="30"/>
          <w:szCs w:val="24"/>
          <w:lang w:val="en-US" w:eastAsia="zh-CN"/>
        </w:rPr>
        <w:t>东疆纪检监察即时平台未产生开发及运营费用，仅产生涉密设备购置相关费用</w:t>
      </w:r>
      <w:r>
        <w:rPr>
          <w:rFonts w:hint="eastAsia" w:ascii="仿宋_GB2312" w:hAnsi="仿宋_GB2312" w:eastAsia="仿宋_GB2312"/>
          <w:sz w:val="30"/>
          <w:szCs w:val="24"/>
          <w:lang w:val="en-US"/>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中国共产党天津东疆综合保税区纪律检查委员会</w:t>
      </w:r>
      <w:r>
        <w:rPr>
          <w:rFonts w:hint="eastAsia" w:ascii="Times New Roman" w:hAnsi="Times New Roman" w:eastAsia="宋体"/>
          <w:kern w:val="2"/>
          <w:sz w:val="30"/>
          <w:szCs w:val="24"/>
          <w:lang w:val="en-US"/>
        </w:rPr>
        <w:t>2022</w:t>
      </w:r>
      <w:r>
        <w:rPr>
          <w:rFonts w:hint="eastAsia" w:ascii="仿宋_GB2312" w:hAnsi="仿宋_GB2312" w:eastAsia="仿宋_GB2312"/>
          <w:kern w:val="2"/>
          <w:sz w:val="30"/>
          <w:szCs w:val="24"/>
          <w:lang w:val="en-US"/>
        </w:rPr>
        <w:t>年度部门决算一般公共预算财政拨款基本支出合计</w:t>
      </w:r>
      <w:r>
        <w:rPr>
          <w:rFonts w:hint="default" w:ascii="Times New Roman" w:hAnsi="Times New Roman" w:eastAsia="Times New Roman"/>
          <w:kern w:val="2"/>
          <w:sz w:val="30"/>
          <w:szCs w:val="24"/>
          <w:lang w:val="en-US"/>
        </w:rPr>
        <w:t>2,570,943.01</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2,570,943.01</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Times New Roman" w:hAnsi="Times New Roman" w:eastAsia="仿宋_GB2312" w:cs="Times New Roman"/>
          <w:color w:val="auto"/>
          <w:sz w:val="30"/>
          <w:szCs w:val="24"/>
          <w:lang w:val="en-US" w:eastAsia="zh-CN"/>
        </w:rPr>
        <w:t>2022</w:t>
      </w:r>
      <w:r>
        <w:rPr>
          <w:rFonts w:hint="eastAsia" w:ascii="仿宋_GB2312" w:hAnsi="仿宋_GB2312" w:eastAsia="仿宋_GB2312" w:cs="Times New Roman"/>
          <w:color w:val="auto"/>
          <w:sz w:val="30"/>
          <w:szCs w:val="24"/>
          <w:lang w:val="en-US" w:eastAsia="zh-CN"/>
        </w:rPr>
        <w:t>年我部门作为部门决算编报新增单位独立编报部门决算。</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2,502,462.04</w:t>
      </w:r>
      <w:r>
        <w:rPr>
          <w:rFonts w:hint="eastAsia" w:ascii="仿宋_GB2312" w:hAnsi="仿宋_GB2312" w:eastAsia="仿宋_GB2312"/>
          <w:sz w:val="30"/>
          <w:szCs w:val="24"/>
          <w:lang w:val="en-US"/>
        </w:rPr>
        <w:t>元，主要包括基本工资、津贴补贴、奖金、机关事业单位基本养老保险缴费、职业年金缴费、职工基本医疗保险缴费、其他社会保障缴费、住房公积金；公用经费</w:t>
      </w:r>
      <w:r>
        <w:rPr>
          <w:rFonts w:hint="default" w:ascii="Times New Roman" w:hAnsi="Times New Roman" w:eastAsia="Times New Roman"/>
          <w:kern w:val="2"/>
          <w:sz w:val="30"/>
          <w:szCs w:val="24"/>
          <w:lang w:val="en-US"/>
        </w:rPr>
        <w:t>68,480.97</w:t>
      </w:r>
      <w:r>
        <w:rPr>
          <w:rFonts w:hint="eastAsia" w:ascii="仿宋_GB2312" w:hAnsi="仿宋_GB2312" w:eastAsia="仿宋_GB2312"/>
          <w:sz w:val="30"/>
          <w:szCs w:val="24"/>
          <w:lang w:val="en-US"/>
        </w:rPr>
        <w:t>元，主要包括办公费、手续费、邮电费、差旅费、委托业务费、其他交通费用。</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中国共产党天津东疆综合保税区纪律检查委员会</w:t>
      </w:r>
      <w:r>
        <w:rPr>
          <w:rFonts w:hint="eastAsia" w:ascii="Times New Roman" w:hAnsi="Times New Roman" w:eastAsia="仿宋_GB2312"/>
          <w:kern w:val="2"/>
          <w:sz w:val="30"/>
          <w:szCs w:val="24"/>
          <w:lang w:val="en-US"/>
        </w:rPr>
        <w:t>2022</w:t>
      </w:r>
      <w:r>
        <w:rPr>
          <w:rFonts w:hint="eastAsia" w:ascii="仿宋_GB2312" w:hAnsi="仿宋_GB2312" w:eastAsia="仿宋_GB2312"/>
          <w:kern w:val="2"/>
          <w:sz w:val="30"/>
          <w:szCs w:val="24"/>
          <w:lang w:val="en-US"/>
        </w:rPr>
        <w:t>年度无政府性基金预算财政拨款收入、支出和结转结余。</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beforeLines="0" w:afterLines="0" w:line="600" w:lineRule="exact"/>
        <w:ind w:firstLine="600"/>
        <w:rPr>
          <w:rFonts w:hint="eastAsia" w:ascii="仿宋_GB2312" w:hAnsi="仿宋_GB2312" w:eastAsia="仿宋_GB2312"/>
          <w:color w:val="000000"/>
          <w:sz w:val="30"/>
          <w:szCs w:val="24"/>
          <w:lang w:val="en-US"/>
        </w:rPr>
      </w:pPr>
      <w:r>
        <w:rPr>
          <w:rFonts w:hint="eastAsia" w:ascii="仿宋_GB2312" w:hAnsi="仿宋_GB2312" w:eastAsia="仿宋_GB2312"/>
          <w:color w:val="000000"/>
          <w:sz w:val="30"/>
          <w:szCs w:val="24"/>
          <w:lang w:val="en-US"/>
        </w:rPr>
        <w:t>中国共产党天津东疆综合保税区纪律检查委员会</w:t>
      </w:r>
      <w:r>
        <w:rPr>
          <w:rFonts w:hint="eastAsia" w:ascii="Times New Roman" w:hAnsi="Times New Roman" w:eastAsia="仿宋_GB2312"/>
          <w:color w:val="000000"/>
          <w:sz w:val="30"/>
          <w:szCs w:val="24"/>
          <w:lang w:val="zh-CN"/>
        </w:rPr>
        <w:t>2022</w:t>
      </w:r>
      <w:r>
        <w:rPr>
          <w:rFonts w:hint="eastAsia" w:ascii="仿宋_GB2312" w:hAnsi="仿宋_GB2312" w:eastAsia="仿宋_GB2312"/>
          <w:color w:val="000000"/>
          <w:sz w:val="30"/>
          <w:szCs w:val="24"/>
          <w:lang w:val="zh-CN"/>
        </w:rPr>
        <w:t>年度无国有资本经营预算财政拨款收入、支出和结转结余。</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beforeLines="0" w:afterLines="0" w:line="600" w:lineRule="exact"/>
        <w:ind w:firstLine="600"/>
        <w:rPr>
          <w:rFonts w:hint="default" w:ascii="Times New Roman" w:hAnsi="Times New Roman" w:eastAsia="仿宋_GB2312"/>
          <w:color w:val="auto"/>
          <w:sz w:val="30"/>
          <w:szCs w:val="24"/>
          <w:lang w:val="en-US" w:eastAsia="zh-CN"/>
        </w:rPr>
      </w:pPr>
      <w:r>
        <w:rPr>
          <w:rFonts w:hint="eastAsia" w:ascii="Times New Roman" w:hAnsi="Times New Roman" w:eastAsia="仿宋_GB2312"/>
          <w:color w:val="auto"/>
          <w:sz w:val="30"/>
          <w:szCs w:val="24"/>
          <w:lang w:val="en-US"/>
        </w:rPr>
        <w:t>2022</w:t>
      </w:r>
      <w:r>
        <w:rPr>
          <w:rFonts w:hint="eastAsia" w:ascii="仿宋_GB2312" w:hAnsi="仿宋_GB2312" w:eastAsia="仿宋_GB2312"/>
          <w:color w:val="auto"/>
          <w:sz w:val="30"/>
          <w:szCs w:val="24"/>
          <w:lang w:val="en-US"/>
        </w:rPr>
        <w:t>年一般公共预算财政拨款“三公”经费预算</w:t>
      </w:r>
      <w:r>
        <w:rPr>
          <w:rFonts w:hint="default" w:ascii="Times New Roman" w:hAnsi="Times New Roman" w:eastAsia="Times New Roman"/>
          <w:kern w:val="2"/>
          <w:sz w:val="30"/>
          <w:szCs w:val="24"/>
          <w:lang w:val="en-US" w:eastAsia="zh-CN"/>
        </w:rPr>
        <w:t>2,000</w:t>
      </w:r>
      <w:r>
        <w:rPr>
          <w:rFonts w:hint="default" w:ascii="Times New Roman" w:hAnsi="Times New Roman" w:eastAsia="Times New Roman"/>
          <w:kern w:val="2"/>
          <w:sz w:val="30"/>
          <w:szCs w:val="24"/>
          <w:lang w:val="zh-CN"/>
        </w:rPr>
        <w:t>.00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w:t>
      </w:r>
      <w:r>
        <w:rPr>
          <w:rFonts w:hint="eastAsia" w:ascii="Times New Roman" w:hAnsi="Times New Roman" w:eastAsia="仿宋_GB2312"/>
          <w:color w:val="auto"/>
          <w:sz w:val="30"/>
          <w:szCs w:val="24"/>
          <w:lang w:val="en-US"/>
        </w:rPr>
        <w:t>2022</w:t>
      </w:r>
      <w:r>
        <w:rPr>
          <w:rFonts w:hint="eastAsia" w:ascii="仿宋_GB2312" w:hAnsi="仿宋_GB2312" w:eastAsia="仿宋_GB2312"/>
          <w:color w:val="auto"/>
          <w:sz w:val="30"/>
          <w:szCs w:val="24"/>
          <w:lang w:val="en-US"/>
        </w:rPr>
        <w:t>年预算相比减少</w:t>
      </w:r>
      <w:r>
        <w:rPr>
          <w:rFonts w:hint="default" w:ascii="Times New Roman" w:hAnsi="Times New Roman" w:eastAsia="Times New Roman"/>
          <w:kern w:val="2"/>
          <w:sz w:val="30"/>
          <w:szCs w:val="24"/>
          <w:lang w:val="en-US" w:eastAsia="zh-CN"/>
        </w:rPr>
        <w:t>2,000</w:t>
      </w:r>
      <w:r>
        <w:rPr>
          <w:rFonts w:hint="default" w:ascii="Times New Roman" w:hAnsi="Times New Roman" w:eastAsia="Times New Roman"/>
          <w:kern w:val="2"/>
          <w:sz w:val="30"/>
          <w:szCs w:val="24"/>
          <w:lang w:val="zh-CN"/>
        </w:rPr>
        <w:t>.00</w:t>
      </w:r>
      <w:r>
        <w:rPr>
          <w:rFonts w:hint="eastAsia" w:ascii="仿宋_GB2312" w:hAnsi="仿宋_GB2312" w:eastAsia="仿宋_GB2312"/>
          <w:color w:val="auto"/>
          <w:sz w:val="30"/>
          <w:szCs w:val="24"/>
          <w:lang w:val="en-US"/>
        </w:rPr>
        <w:t>元；</w:t>
      </w:r>
      <w:r>
        <w:rPr>
          <w:rFonts w:hint="eastAsia" w:ascii="仿宋_GB2312" w:hAnsi="仿宋_GB2312" w:eastAsia="仿宋_GB2312"/>
          <w:color w:val="auto"/>
          <w:sz w:val="30"/>
          <w:szCs w:val="24"/>
          <w:lang w:val="en-US" w:eastAsia="zh-CN"/>
        </w:rPr>
        <w:t>支出</w:t>
      </w:r>
      <w:r>
        <w:rPr>
          <w:rFonts w:hint="eastAsia" w:ascii="仿宋_GB2312" w:hAnsi="仿宋_GB2312" w:eastAsia="仿宋_GB2312"/>
          <w:color w:val="auto"/>
          <w:sz w:val="30"/>
          <w:szCs w:val="24"/>
          <w:lang w:val="en-US"/>
        </w:rPr>
        <w:t>较上年持平。决算数小于预算数的主要原因是</w:t>
      </w:r>
      <w:r>
        <w:rPr>
          <w:rFonts w:hint="eastAsia" w:ascii="仿宋_GB2312" w:hAnsi="仿宋_GB2312" w:eastAsia="仿宋_GB2312" w:cs="Times New Roman"/>
          <w:color w:val="auto"/>
          <w:sz w:val="30"/>
          <w:szCs w:val="24"/>
          <w:lang w:val="en-US"/>
        </w:rPr>
        <w:t>受疫情影响，</w:t>
      </w:r>
      <w:r>
        <w:rPr>
          <w:rFonts w:hint="eastAsia" w:ascii="仿宋_GB2312" w:hAnsi="仿宋_GB2312" w:eastAsia="仿宋_GB2312" w:cs="Times New Roman"/>
          <w:color w:val="auto"/>
          <w:sz w:val="30"/>
          <w:szCs w:val="24"/>
          <w:lang w:val="en-US" w:eastAsia="zh-CN"/>
        </w:rPr>
        <w:t>未发生公务接待费用。</w:t>
      </w:r>
      <w:r>
        <w:rPr>
          <w:rFonts w:hint="eastAsia" w:ascii="仿宋_GB2312" w:hAnsi="仿宋_GB2312" w:eastAsia="仿宋_GB2312"/>
          <w:color w:val="auto"/>
          <w:sz w:val="30"/>
          <w:szCs w:val="24"/>
          <w:lang w:val="en-US" w:eastAsia="zh-CN"/>
        </w:rPr>
        <w:t>决算数与上年持平的主要原因是均未安排公务接待费用。</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Times New Roman" w:hAnsi="Times New Roman" w:eastAsia="仿宋_GB2312"/>
          <w:color w:val="auto"/>
          <w:sz w:val="30"/>
          <w:szCs w:val="24"/>
          <w:lang w:val="en-US"/>
        </w:rPr>
        <w:t>1</w:t>
      </w:r>
      <w:r>
        <w:rPr>
          <w:rFonts w:hint="eastAsia" w:ascii="仿宋_GB2312" w:hAnsi="仿宋_GB2312" w:eastAsia="仿宋_GB2312"/>
          <w:color w:val="auto"/>
          <w:sz w:val="30"/>
          <w:szCs w:val="24"/>
          <w:lang w:val="en-US"/>
        </w:rPr>
        <w:t>.因公出国（境）费预算</w:t>
      </w:r>
      <w:r>
        <w:rPr>
          <w:rFonts w:hint="default" w:ascii="Times New Roman" w:hAnsi="Times New Roman" w:eastAsia="Times New Roman"/>
          <w:kern w:val="2"/>
          <w:sz w:val="30"/>
          <w:szCs w:val="24"/>
          <w:lang w:val="en-US" w:eastAsia="zh-CN"/>
        </w:rPr>
        <w:t>0</w:t>
      </w:r>
      <w:r>
        <w:rPr>
          <w:rFonts w:hint="default" w:ascii="Times New Roman" w:hAnsi="Times New Roman" w:eastAsia="Times New Roman"/>
          <w:kern w:val="2"/>
          <w:sz w:val="30"/>
          <w:szCs w:val="24"/>
          <w:lang w:val="zh-CN"/>
        </w:rPr>
        <w:t>.00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eastAsia="zh-CN"/>
        </w:rPr>
        <w:t>支出</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等于</w:t>
      </w:r>
      <w:r>
        <w:rPr>
          <w:rFonts w:hint="eastAsia" w:ascii="仿宋_GB2312" w:hAnsi="仿宋_GB2312" w:eastAsia="仿宋_GB2312"/>
          <w:color w:val="auto"/>
          <w:sz w:val="30"/>
          <w:szCs w:val="24"/>
          <w:lang w:val="en-US"/>
        </w:rPr>
        <w:t>预算数的主要原因是</w:t>
      </w:r>
      <w:r>
        <w:rPr>
          <w:rFonts w:hint="eastAsia" w:ascii="仿宋_GB2312" w:hAnsi="仿宋_GB2312" w:eastAsia="仿宋_GB2312" w:cs="Times New Roman"/>
          <w:color w:val="auto"/>
          <w:sz w:val="30"/>
          <w:szCs w:val="24"/>
          <w:lang w:val="en-US"/>
        </w:rPr>
        <w:t>本年度未</w:t>
      </w:r>
      <w:r>
        <w:rPr>
          <w:rFonts w:hint="eastAsia" w:ascii="仿宋_GB2312" w:hAnsi="仿宋_GB2312" w:eastAsia="仿宋_GB2312" w:cs="Times New Roman"/>
          <w:color w:val="auto"/>
          <w:sz w:val="30"/>
          <w:szCs w:val="24"/>
          <w:lang w:val="en-US" w:eastAsia="zh-CN"/>
        </w:rPr>
        <w:t>安排</w:t>
      </w:r>
      <w:r>
        <w:rPr>
          <w:rFonts w:hint="eastAsia" w:ascii="仿宋_GB2312" w:hAnsi="仿宋_GB2312" w:eastAsia="仿宋_GB2312" w:cs="Times New Roman"/>
          <w:color w:val="auto"/>
          <w:sz w:val="30"/>
          <w:szCs w:val="24"/>
          <w:lang w:val="en-US"/>
        </w:rPr>
        <w:t>因公出国（境）</w:t>
      </w:r>
      <w:r>
        <w:rPr>
          <w:rFonts w:hint="eastAsia" w:ascii="仿宋_GB2312" w:hAnsi="仿宋_GB2312" w:eastAsia="仿宋_GB2312" w:cs="Times New Roman"/>
          <w:color w:val="auto"/>
          <w:sz w:val="30"/>
          <w:szCs w:val="24"/>
          <w:lang w:val="en-US" w:eastAsia="zh-CN"/>
        </w:rPr>
        <w:t>经费预算。</w:t>
      </w:r>
      <w:r>
        <w:rPr>
          <w:rFonts w:hint="eastAsia" w:ascii="Times New Roman" w:hAnsi="Times New Roman" w:eastAsia="仿宋_GB2312"/>
          <w:color w:val="auto"/>
          <w:sz w:val="30"/>
          <w:szCs w:val="24"/>
          <w:lang w:val="en-US"/>
        </w:rPr>
        <w:t>2022</w:t>
      </w:r>
      <w:r>
        <w:rPr>
          <w:rFonts w:hint="eastAsia" w:ascii="仿宋_GB2312" w:hAnsi="仿宋_GB2312" w:eastAsia="仿宋_GB2312"/>
          <w:color w:val="auto"/>
          <w:sz w:val="30"/>
          <w:szCs w:val="24"/>
          <w:lang w:val="en-US"/>
        </w:rPr>
        <w:t>年本单位组织的出国团组</w:t>
      </w:r>
      <w:r>
        <w:rPr>
          <w:rFonts w:hint="default" w:ascii="Times New Roman" w:hAnsi="Times New Roman" w:eastAsia="Times New Roman"/>
          <w:kern w:val="2"/>
          <w:sz w:val="30"/>
          <w:szCs w:val="24"/>
          <w:lang w:val="en-US" w:eastAsia="zh-CN"/>
        </w:rPr>
        <w:t>0</w:t>
      </w:r>
      <w:r>
        <w:rPr>
          <w:rFonts w:hint="eastAsia" w:ascii="仿宋_GB2312" w:hAnsi="仿宋_GB2312" w:eastAsia="仿宋_GB2312"/>
          <w:color w:val="auto"/>
          <w:sz w:val="30"/>
          <w:szCs w:val="24"/>
          <w:lang w:val="en-US"/>
        </w:rPr>
        <w:t>个，出国</w:t>
      </w:r>
      <w:r>
        <w:rPr>
          <w:rFonts w:hint="default" w:ascii="Times New Roman" w:hAnsi="Times New Roman" w:eastAsia="Times New Roman"/>
          <w:kern w:val="2"/>
          <w:sz w:val="30"/>
          <w:szCs w:val="24"/>
          <w:lang w:val="en-US" w:eastAsia="zh-CN"/>
        </w:rPr>
        <w:t>0</w:t>
      </w:r>
      <w:r>
        <w:rPr>
          <w:rFonts w:hint="eastAsia" w:ascii="仿宋_GB2312" w:hAnsi="仿宋_GB2312" w:eastAsia="仿宋_GB2312"/>
          <w:color w:val="auto"/>
          <w:sz w:val="30"/>
          <w:szCs w:val="24"/>
          <w:lang w:val="en-US"/>
        </w:rPr>
        <w:t>人次。</w:t>
      </w:r>
    </w:p>
    <w:p>
      <w:pPr>
        <w:spacing w:beforeLines="0" w:afterLines="0" w:line="600" w:lineRule="exact"/>
        <w:ind w:firstLine="600"/>
        <w:jc w:val="both"/>
        <w:rPr>
          <w:rFonts w:hint="default" w:ascii="Times New Roman" w:hAnsi="Times New Roman" w:eastAsia="Times New Roman"/>
          <w:color w:val="auto"/>
          <w:sz w:val="30"/>
          <w:szCs w:val="24"/>
          <w:lang w:val="en-US"/>
        </w:rPr>
      </w:pPr>
      <w:r>
        <w:rPr>
          <w:rFonts w:hint="eastAsia" w:ascii="Times New Roman" w:hAnsi="Times New Roman" w:eastAsia="仿宋_GB2312"/>
          <w:color w:val="auto"/>
          <w:sz w:val="30"/>
          <w:szCs w:val="24"/>
          <w:lang w:val="en-US"/>
        </w:rPr>
        <w:t>2</w:t>
      </w:r>
      <w:r>
        <w:rPr>
          <w:rFonts w:hint="eastAsia" w:ascii="仿宋_GB2312" w:hAnsi="仿宋_GB2312" w:eastAsia="仿宋_GB2312"/>
          <w:color w:val="auto"/>
          <w:sz w:val="30"/>
          <w:szCs w:val="24"/>
          <w:lang w:val="en-US"/>
        </w:rPr>
        <w:t>.公务用车购置及运行维护费预算</w:t>
      </w:r>
      <w:r>
        <w:rPr>
          <w:rFonts w:hint="default" w:ascii="Times New Roman" w:hAnsi="Times New Roman" w:eastAsia="Times New Roman"/>
          <w:kern w:val="2"/>
          <w:sz w:val="30"/>
          <w:szCs w:val="24"/>
          <w:lang w:val="en-US" w:eastAsia="zh-CN"/>
        </w:rPr>
        <w:t>0</w:t>
      </w:r>
      <w:r>
        <w:rPr>
          <w:rFonts w:hint="default" w:ascii="Times New Roman" w:hAnsi="Times New Roman" w:eastAsia="Times New Roman"/>
          <w:kern w:val="2"/>
          <w:sz w:val="30"/>
          <w:szCs w:val="24"/>
          <w:lang w:val="zh-CN"/>
        </w:rPr>
        <w:t>.00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eastAsia="zh-CN"/>
        </w:rPr>
        <w:t>支出</w:t>
      </w:r>
      <w:r>
        <w:rPr>
          <w:rFonts w:hint="eastAsia" w:ascii="仿宋_GB2312" w:hAnsi="仿宋_GB2312" w:eastAsia="仿宋_GB2312"/>
          <w:color w:val="auto"/>
          <w:sz w:val="30"/>
          <w:szCs w:val="24"/>
          <w:lang w:val="en-US"/>
        </w:rPr>
        <w:t>较上年持平。其中：</w:t>
      </w:r>
    </w:p>
    <w:p>
      <w:pPr>
        <w:spacing w:beforeLines="0" w:afterLines="0" w:line="600" w:lineRule="exact"/>
        <w:ind w:firstLine="600"/>
        <w:jc w:val="both"/>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公务用车运行维护费预算</w:t>
      </w:r>
      <w:r>
        <w:rPr>
          <w:rFonts w:hint="default" w:ascii="Times New Roman" w:hAnsi="Times New Roman" w:eastAsia="Times New Roman"/>
          <w:kern w:val="2"/>
          <w:sz w:val="30"/>
          <w:szCs w:val="24"/>
          <w:lang w:val="en-US" w:eastAsia="zh-CN"/>
        </w:rPr>
        <w:t>0</w:t>
      </w:r>
      <w:r>
        <w:rPr>
          <w:rFonts w:hint="default" w:ascii="Times New Roman" w:hAnsi="Times New Roman" w:eastAsia="Times New Roman"/>
          <w:kern w:val="2"/>
          <w:sz w:val="30"/>
          <w:szCs w:val="24"/>
          <w:lang w:val="zh-CN"/>
        </w:rPr>
        <w:t>.00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eastAsia="zh-CN"/>
        </w:rPr>
        <w:t>支出</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s="Times New Roman"/>
          <w:color w:val="auto"/>
          <w:sz w:val="30"/>
          <w:szCs w:val="24"/>
          <w:lang w:val="en-US" w:eastAsia="zh-CN"/>
        </w:rPr>
        <w:t>等于</w:t>
      </w:r>
      <w:r>
        <w:rPr>
          <w:rFonts w:hint="eastAsia" w:ascii="仿宋_GB2312" w:hAnsi="仿宋_GB2312" w:eastAsia="仿宋_GB2312"/>
          <w:color w:val="auto"/>
          <w:sz w:val="30"/>
          <w:szCs w:val="24"/>
          <w:lang w:val="en-US"/>
        </w:rPr>
        <w:t>预算数的主要原因是</w:t>
      </w:r>
      <w:r>
        <w:rPr>
          <w:rFonts w:hint="eastAsia" w:ascii="仿宋_GB2312" w:hAnsi="仿宋_GB2312" w:eastAsia="仿宋_GB2312" w:cs="Times New Roman"/>
          <w:color w:val="auto"/>
          <w:sz w:val="30"/>
          <w:szCs w:val="24"/>
          <w:lang w:val="en-US"/>
        </w:rPr>
        <w:t>本年度未用一般公共预算列支公务用车运行维护费</w:t>
      </w:r>
      <w:r>
        <w:rPr>
          <w:rFonts w:hint="eastAsia" w:ascii="仿宋_GB2312" w:hAnsi="仿宋_GB2312" w:eastAsia="仿宋_GB2312"/>
          <w:color w:val="auto"/>
          <w:sz w:val="30"/>
          <w:szCs w:val="24"/>
          <w:lang w:val="en-US"/>
        </w:rPr>
        <w:t>。截至</w:t>
      </w:r>
      <w:r>
        <w:rPr>
          <w:rFonts w:hint="eastAsia" w:ascii="Times New Roman" w:hAnsi="Times New Roman" w:eastAsia="仿宋_GB2312"/>
          <w:color w:val="auto"/>
          <w:sz w:val="30"/>
          <w:szCs w:val="24"/>
          <w:lang w:val="en-US"/>
        </w:rPr>
        <w:t>2022</w:t>
      </w:r>
      <w:r>
        <w:rPr>
          <w:rFonts w:hint="eastAsia" w:ascii="仿宋_GB2312" w:hAnsi="仿宋_GB2312" w:eastAsia="仿宋_GB2312"/>
          <w:color w:val="auto"/>
          <w:sz w:val="30"/>
          <w:szCs w:val="24"/>
          <w:lang w:val="en-US"/>
        </w:rPr>
        <w:t>年</w:t>
      </w:r>
      <w:r>
        <w:rPr>
          <w:rFonts w:hint="eastAsia" w:ascii="Times New Roman" w:hAnsi="Times New Roman" w:eastAsia="仿宋_GB2312"/>
          <w:color w:val="auto"/>
          <w:sz w:val="30"/>
          <w:szCs w:val="24"/>
          <w:lang w:val="en-US"/>
        </w:rPr>
        <w:t>12</w:t>
      </w:r>
      <w:r>
        <w:rPr>
          <w:rFonts w:hint="eastAsia" w:ascii="仿宋_GB2312" w:hAnsi="仿宋_GB2312" w:eastAsia="仿宋_GB2312"/>
          <w:color w:val="auto"/>
          <w:sz w:val="30"/>
          <w:szCs w:val="24"/>
          <w:lang w:val="en-US"/>
        </w:rPr>
        <w:t>月</w:t>
      </w:r>
      <w:r>
        <w:rPr>
          <w:rFonts w:hint="eastAsia" w:ascii="Times New Roman" w:hAnsi="Times New Roman" w:eastAsia="仿宋_GB2312"/>
          <w:color w:val="auto"/>
          <w:sz w:val="30"/>
          <w:szCs w:val="24"/>
          <w:lang w:val="en-US"/>
        </w:rPr>
        <w:t>31</w:t>
      </w:r>
      <w:r>
        <w:rPr>
          <w:rFonts w:hint="eastAsia" w:ascii="仿宋_GB2312" w:hAnsi="仿宋_GB2312" w:eastAsia="仿宋_GB2312"/>
          <w:color w:val="auto"/>
          <w:sz w:val="30"/>
          <w:szCs w:val="24"/>
          <w:lang w:val="en-US"/>
        </w:rPr>
        <w:t>日，使用一般公共预算财政拨款开支运行维护费的公务用车保有量为</w:t>
      </w:r>
      <w:r>
        <w:rPr>
          <w:rFonts w:hint="eastAsia" w:ascii="Times New Roman" w:hAnsi="Times New Roman" w:eastAsia="仿宋_GB2312" w:cs="Times New Roman"/>
          <w:color w:val="auto"/>
          <w:sz w:val="30"/>
          <w:szCs w:val="24"/>
          <w:lang w:val="en-US" w:eastAsia="zh-CN"/>
        </w:rPr>
        <w:t>0</w:t>
      </w:r>
      <w:r>
        <w:rPr>
          <w:rFonts w:hint="eastAsia" w:ascii="仿宋_GB2312" w:hAnsi="仿宋_GB2312" w:eastAsia="仿宋_GB2312"/>
          <w:color w:val="auto"/>
          <w:sz w:val="30"/>
          <w:szCs w:val="24"/>
          <w:lang w:val="en-US"/>
        </w:rPr>
        <w:t>辆。</w:t>
      </w:r>
    </w:p>
    <w:p>
      <w:pPr>
        <w:spacing w:beforeLines="0" w:afterLines="0"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公务用车购置费预算</w:t>
      </w:r>
      <w:r>
        <w:rPr>
          <w:rFonts w:hint="default" w:ascii="Times New Roman" w:hAnsi="Times New Roman" w:eastAsia="Times New Roman"/>
          <w:kern w:val="2"/>
          <w:sz w:val="30"/>
          <w:szCs w:val="24"/>
          <w:lang w:val="en-US" w:eastAsia="zh-CN"/>
        </w:rPr>
        <w:t>0</w:t>
      </w:r>
      <w:r>
        <w:rPr>
          <w:rFonts w:hint="default" w:ascii="Times New Roman" w:hAnsi="Times New Roman" w:eastAsia="Times New Roman"/>
          <w:kern w:val="2"/>
          <w:sz w:val="30"/>
          <w:szCs w:val="24"/>
          <w:lang w:val="zh-CN"/>
        </w:rPr>
        <w:t>.00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eastAsia="zh-CN"/>
        </w:rPr>
        <w:t>支出</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s="Times New Roman"/>
          <w:color w:val="auto"/>
          <w:sz w:val="30"/>
          <w:szCs w:val="24"/>
          <w:lang w:val="en-US" w:eastAsia="zh-CN"/>
        </w:rPr>
        <w:t>等于</w:t>
      </w:r>
      <w:r>
        <w:rPr>
          <w:rFonts w:hint="eastAsia" w:ascii="仿宋_GB2312" w:hAnsi="仿宋_GB2312" w:eastAsia="仿宋_GB2312"/>
          <w:color w:val="auto"/>
          <w:sz w:val="30"/>
          <w:szCs w:val="24"/>
          <w:lang w:val="en-US"/>
        </w:rPr>
        <w:t>预算数的主要原因是</w:t>
      </w:r>
      <w:r>
        <w:rPr>
          <w:rFonts w:hint="eastAsia" w:ascii="仿宋_GB2312" w:hAnsi="仿宋_GB2312" w:eastAsia="仿宋_GB2312" w:cs="Times New Roman"/>
          <w:color w:val="auto"/>
          <w:sz w:val="30"/>
          <w:szCs w:val="24"/>
          <w:lang w:val="en-US"/>
        </w:rPr>
        <w:t>本年度未用一般公共预算列支公务用车购置费</w:t>
      </w:r>
      <w:r>
        <w:rPr>
          <w:rFonts w:hint="eastAsia" w:ascii="仿宋_GB2312" w:hAnsi="仿宋_GB2312" w:eastAsia="仿宋_GB2312"/>
          <w:color w:val="auto"/>
          <w:sz w:val="30"/>
          <w:szCs w:val="24"/>
          <w:lang w:val="en-US"/>
        </w:rPr>
        <w:t>。</w:t>
      </w:r>
      <w:bookmarkStart w:id="0" w:name="_GoBack"/>
      <w:bookmarkEnd w:id="0"/>
      <w:r>
        <w:rPr>
          <w:rFonts w:hint="eastAsia" w:ascii="Times New Roman" w:hAnsi="Times New Roman" w:eastAsia="仿宋_GB2312"/>
          <w:color w:val="auto"/>
          <w:sz w:val="30"/>
          <w:szCs w:val="24"/>
          <w:lang w:val="en-US"/>
        </w:rPr>
        <w:t>2022</w:t>
      </w:r>
      <w:r>
        <w:rPr>
          <w:rFonts w:hint="eastAsia" w:ascii="仿宋_GB2312" w:hAnsi="仿宋_GB2312" w:eastAsia="仿宋_GB2312"/>
          <w:color w:val="auto"/>
          <w:sz w:val="30"/>
          <w:szCs w:val="24"/>
          <w:lang w:val="en-US"/>
        </w:rPr>
        <w:t>年购置公务用车</w:t>
      </w:r>
      <w:r>
        <w:rPr>
          <w:rFonts w:hint="eastAsia" w:ascii="Times New Roman" w:hAnsi="Times New Roman" w:eastAsia="仿宋_GB2312" w:cs="Times New Roman"/>
          <w:color w:val="auto"/>
          <w:sz w:val="30"/>
          <w:szCs w:val="24"/>
          <w:lang w:val="en-US" w:eastAsia="zh-CN"/>
        </w:rPr>
        <w:t>0</w:t>
      </w:r>
      <w:r>
        <w:rPr>
          <w:rFonts w:hint="eastAsia" w:ascii="仿宋_GB2312" w:hAnsi="仿宋_GB2312" w:eastAsia="仿宋_GB2312"/>
          <w:color w:val="auto"/>
          <w:sz w:val="30"/>
          <w:szCs w:val="24"/>
          <w:lang w:val="en-US"/>
        </w:rPr>
        <w:t>辆。</w:t>
      </w:r>
    </w:p>
    <w:p>
      <w:pPr>
        <w:spacing w:beforeLines="0" w:afterLines="0" w:line="600" w:lineRule="exact"/>
        <w:ind w:firstLine="645"/>
        <w:rPr>
          <w:rFonts w:hint="eastAsia" w:ascii="仿宋_GB2312" w:hAnsi="仿宋_GB2312" w:eastAsia="仿宋_GB2312"/>
          <w:color w:val="auto"/>
          <w:sz w:val="30"/>
          <w:szCs w:val="24"/>
          <w:lang w:val="en-US"/>
        </w:rPr>
      </w:pPr>
      <w:r>
        <w:rPr>
          <w:rFonts w:hint="eastAsia" w:ascii="Times New Roman" w:hAnsi="Times New Roman" w:eastAsia="仿宋_GB2312"/>
          <w:color w:val="auto"/>
          <w:sz w:val="30"/>
          <w:szCs w:val="24"/>
          <w:lang w:val="en-US"/>
        </w:rPr>
        <w:t>3</w:t>
      </w:r>
      <w:r>
        <w:rPr>
          <w:rFonts w:hint="eastAsia" w:ascii="仿宋_GB2312" w:hAnsi="仿宋_GB2312" w:eastAsia="仿宋_GB2312"/>
          <w:color w:val="auto"/>
          <w:sz w:val="30"/>
          <w:szCs w:val="24"/>
          <w:lang w:val="en-US"/>
        </w:rPr>
        <w:t>.公务接待费预算</w:t>
      </w:r>
      <w:r>
        <w:rPr>
          <w:rFonts w:hint="default" w:ascii="Times New Roman" w:hAnsi="Times New Roman" w:eastAsia="Times New Roman"/>
          <w:kern w:val="2"/>
          <w:sz w:val="30"/>
          <w:szCs w:val="24"/>
          <w:lang w:val="en-US" w:eastAsia="zh-CN"/>
        </w:rPr>
        <w:t>2,000</w:t>
      </w:r>
      <w:r>
        <w:rPr>
          <w:rFonts w:hint="default" w:ascii="Times New Roman" w:hAnsi="Times New Roman" w:eastAsia="Times New Roman"/>
          <w:kern w:val="2"/>
          <w:sz w:val="30"/>
          <w:szCs w:val="24"/>
          <w:lang w:val="zh-CN"/>
        </w:rPr>
        <w:t>.00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w:t>
      </w:r>
      <w:r>
        <w:rPr>
          <w:rFonts w:hint="eastAsia" w:ascii="仿宋_GB2312" w:hAnsi="仿宋_GB2312" w:eastAsia="仿宋_GB2312"/>
          <w:color w:val="auto"/>
          <w:sz w:val="30"/>
          <w:szCs w:val="24"/>
          <w:lang w:val="en-US" w:eastAsia="zh-CN"/>
        </w:rPr>
        <w:t>，</w:t>
      </w:r>
      <w:r>
        <w:rPr>
          <w:rFonts w:hint="eastAsia" w:ascii="仿宋_GB2312" w:hAnsi="仿宋_GB2312" w:eastAsia="仿宋_GB2312"/>
          <w:color w:val="auto"/>
          <w:sz w:val="30"/>
          <w:szCs w:val="24"/>
          <w:lang w:val="en-US"/>
        </w:rPr>
        <w:t>与预算相比减少</w:t>
      </w:r>
      <w:r>
        <w:rPr>
          <w:rFonts w:hint="default" w:ascii="Times New Roman" w:hAnsi="Times New Roman" w:eastAsia="Times New Roman"/>
          <w:kern w:val="2"/>
          <w:sz w:val="30"/>
          <w:szCs w:val="24"/>
          <w:lang w:val="en-US" w:eastAsia="zh-CN"/>
        </w:rPr>
        <w:t>2,000</w:t>
      </w:r>
      <w:r>
        <w:rPr>
          <w:rFonts w:hint="default" w:ascii="Times New Roman" w:hAnsi="Times New Roman" w:eastAsia="Times New Roman"/>
          <w:kern w:val="2"/>
          <w:sz w:val="30"/>
          <w:szCs w:val="24"/>
          <w:lang w:val="zh-CN"/>
        </w:rPr>
        <w:t>.00</w:t>
      </w:r>
      <w:r>
        <w:rPr>
          <w:rFonts w:hint="eastAsia" w:ascii="仿宋_GB2312" w:hAnsi="仿宋_GB2312" w:eastAsia="仿宋_GB2312"/>
          <w:color w:val="auto"/>
          <w:sz w:val="30"/>
          <w:szCs w:val="24"/>
          <w:lang w:val="en-US"/>
        </w:rPr>
        <w:t>元；</w:t>
      </w:r>
      <w:r>
        <w:rPr>
          <w:rFonts w:hint="eastAsia" w:ascii="仿宋_GB2312" w:hAnsi="仿宋_GB2312" w:eastAsia="仿宋_GB2312"/>
          <w:color w:val="auto"/>
          <w:sz w:val="30"/>
          <w:szCs w:val="24"/>
          <w:lang w:val="en-US" w:eastAsia="zh-CN"/>
        </w:rPr>
        <w:t>支出</w:t>
      </w:r>
      <w:r>
        <w:rPr>
          <w:rFonts w:hint="eastAsia" w:ascii="仿宋_GB2312" w:hAnsi="仿宋_GB2312" w:eastAsia="仿宋_GB2312"/>
          <w:color w:val="auto"/>
          <w:sz w:val="30"/>
          <w:szCs w:val="24"/>
          <w:lang w:val="en-US"/>
        </w:rPr>
        <w:t>较上年</w:t>
      </w:r>
      <w:r>
        <w:rPr>
          <w:rFonts w:hint="eastAsia" w:ascii="仿宋_GB2312" w:hAnsi="仿宋_GB2312" w:eastAsia="仿宋_GB2312"/>
          <w:color w:val="auto"/>
          <w:sz w:val="30"/>
          <w:szCs w:val="24"/>
          <w:lang w:val="en-US" w:eastAsia="zh-CN"/>
        </w:rPr>
        <w:t>相比</w:t>
      </w:r>
      <w:r>
        <w:rPr>
          <w:rFonts w:hint="eastAsia" w:ascii="仿宋_GB2312" w:hAnsi="仿宋_GB2312" w:eastAsia="仿宋_GB2312"/>
          <w:color w:val="auto"/>
          <w:sz w:val="30"/>
          <w:szCs w:val="24"/>
          <w:lang w:val="en-US"/>
        </w:rPr>
        <w:t>持平。决算数小于预算数的主要原因是</w:t>
      </w:r>
      <w:r>
        <w:rPr>
          <w:rFonts w:hint="eastAsia" w:ascii="仿宋_GB2312" w:hAnsi="仿宋_GB2312" w:eastAsia="仿宋_GB2312" w:cs="Times New Roman"/>
          <w:color w:val="auto"/>
          <w:sz w:val="30"/>
          <w:szCs w:val="24"/>
          <w:lang w:val="en-US"/>
        </w:rPr>
        <w:t>受疫情影响，</w:t>
      </w:r>
      <w:r>
        <w:rPr>
          <w:rFonts w:hint="eastAsia" w:ascii="仿宋_GB2312" w:hAnsi="仿宋_GB2312" w:eastAsia="仿宋_GB2312"/>
          <w:color w:val="auto"/>
          <w:sz w:val="30"/>
          <w:szCs w:val="24"/>
          <w:lang w:val="en-US" w:eastAsia="zh-CN"/>
        </w:rPr>
        <w:t>未产生公务接待费用</w:t>
      </w:r>
      <w:r>
        <w:rPr>
          <w:rFonts w:hint="eastAsia"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eastAsia="zh-CN"/>
        </w:rPr>
        <w:t>决算数与上年持平的主要原因是均未安排公务接待费用。</w:t>
      </w:r>
      <w:r>
        <w:rPr>
          <w:rFonts w:hint="eastAsia" w:ascii="Times New Roman" w:hAnsi="Times New Roman" w:eastAsia="仿宋_GB2312"/>
          <w:color w:val="auto"/>
          <w:sz w:val="30"/>
          <w:szCs w:val="24"/>
          <w:lang w:val="en-US"/>
        </w:rPr>
        <w:t>2022</w:t>
      </w:r>
      <w:r>
        <w:rPr>
          <w:rFonts w:hint="eastAsia" w:ascii="仿宋_GB2312" w:hAnsi="仿宋_GB2312" w:eastAsia="仿宋_GB2312"/>
          <w:color w:val="auto"/>
          <w:sz w:val="30"/>
          <w:szCs w:val="24"/>
          <w:lang w:val="en-US"/>
        </w:rPr>
        <w:t>年本单位国内公务接待</w:t>
      </w:r>
      <w:r>
        <w:rPr>
          <w:rFonts w:hint="default" w:ascii="Times New Roman" w:hAnsi="Times New Roman" w:eastAsia="Times New Roman"/>
          <w:kern w:val="2"/>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w:t>
      </w:r>
      <w:r>
        <w:rPr>
          <w:rFonts w:hint="default" w:ascii="Times New Roman" w:hAnsi="Times New Roman" w:eastAsia="Times New Roman"/>
          <w:kern w:val="2"/>
          <w:sz w:val="30"/>
          <w:szCs w:val="24"/>
          <w:lang w:val="en-US" w:eastAsia="zh-CN"/>
        </w:rPr>
        <w:t>0</w:t>
      </w:r>
      <w:r>
        <w:rPr>
          <w:rFonts w:hint="eastAsia" w:ascii="仿宋_GB2312" w:hAnsi="仿宋_GB2312" w:eastAsia="仿宋_GB2312"/>
          <w:color w:val="auto"/>
          <w:sz w:val="30"/>
          <w:szCs w:val="24"/>
          <w:lang w:val="en-US"/>
        </w:rPr>
        <w:t>人次；其中，外事接待</w:t>
      </w:r>
      <w:r>
        <w:rPr>
          <w:rFonts w:hint="default" w:ascii="Times New Roman" w:hAnsi="Times New Roman" w:eastAsia="Times New Roman"/>
          <w:kern w:val="2"/>
          <w:sz w:val="30"/>
          <w:szCs w:val="24"/>
          <w:lang w:val="en-US" w:eastAsia="zh-CN"/>
        </w:rPr>
        <w:t>0</w:t>
      </w:r>
      <w:r>
        <w:rPr>
          <w:rFonts w:hint="eastAsia" w:ascii="仿宋_GB2312" w:hAnsi="仿宋_GB2312" w:eastAsia="仿宋_GB2312"/>
          <w:color w:val="auto"/>
          <w:sz w:val="30"/>
          <w:szCs w:val="24"/>
          <w:lang w:val="en-US"/>
        </w:rPr>
        <w:t>批次，</w:t>
      </w:r>
      <w:r>
        <w:rPr>
          <w:rFonts w:hint="default" w:ascii="Times New Roman" w:hAnsi="Times New Roman" w:eastAsia="Times New Roman"/>
          <w:kern w:val="2"/>
          <w:sz w:val="30"/>
          <w:szCs w:val="24"/>
          <w:lang w:val="en-US" w:eastAsia="zh-CN"/>
        </w:rPr>
        <w:t>0</w:t>
      </w:r>
      <w:r>
        <w:rPr>
          <w:rFonts w:hint="eastAsia" w:ascii="仿宋_GB2312" w:hAnsi="仿宋_GB2312" w:eastAsia="仿宋_GB2312"/>
          <w:color w:val="auto"/>
          <w:sz w:val="30"/>
          <w:szCs w:val="24"/>
          <w:lang w:val="en-US"/>
        </w:rPr>
        <w:t>人次。</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rPr>
          <w:rFonts w:hint="default" w:ascii="Times New Roman" w:hAnsi="Times New Roman" w:eastAsia="Times New Roman"/>
          <w:color w:val="auto"/>
          <w:sz w:val="30"/>
          <w:szCs w:val="24"/>
          <w:highlight w:val="yellow"/>
          <w:lang w:val="en-US"/>
        </w:rPr>
      </w:pPr>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机关运行经费是指行政单位和参照公务员法管理的事业单位使用一般公共预算财政拨款安排的基本支出中的日常公用经费支出，中国共产党天津东疆综合保税区纪律检查委员会</w:t>
      </w:r>
      <w:r>
        <w:rPr>
          <w:rFonts w:hint="eastAsia" w:ascii="Times New Roman" w:hAnsi="Times New Roman" w:eastAsia="宋体"/>
          <w:color w:val="auto"/>
          <w:sz w:val="30"/>
          <w:szCs w:val="24"/>
          <w:lang w:val="en-US"/>
        </w:rPr>
        <w:t>2022</w:t>
      </w:r>
      <w:r>
        <w:rPr>
          <w:rFonts w:hint="eastAsia" w:ascii="仿宋_GB2312" w:hAnsi="仿宋_GB2312" w:eastAsia="仿宋_GB2312"/>
          <w:color w:val="auto"/>
          <w:sz w:val="30"/>
          <w:szCs w:val="24"/>
          <w:lang w:val="en-US"/>
        </w:rPr>
        <w:t>年度机关运行经费决算数</w:t>
      </w:r>
      <w:r>
        <w:rPr>
          <w:rFonts w:hint="default" w:ascii="Times New Roman" w:hAnsi="Times New Roman" w:eastAsia="Times New Roman"/>
          <w:color w:val="auto"/>
          <w:sz w:val="30"/>
          <w:szCs w:val="24"/>
          <w:lang w:val="en-US"/>
        </w:rPr>
        <w:t>68,480.97</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年增加</w:t>
      </w:r>
      <w:r>
        <w:rPr>
          <w:rFonts w:hint="default" w:ascii="Times New Roman" w:hAnsi="Times New Roman" w:eastAsia="Times New Roman"/>
          <w:color w:val="auto"/>
          <w:sz w:val="30"/>
          <w:szCs w:val="24"/>
          <w:lang w:val="en-US"/>
        </w:rPr>
        <w:t>68,480.97</w:t>
      </w:r>
      <w:r>
        <w:rPr>
          <w:rFonts w:hint="eastAsia" w:ascii="仿宋_GB2312" w:hAnsi="仿宋_GB2312" w:eastAsia="仿宋_GB2312"/>
          <w:color w:val="auto"/>
          <w:sz w:val="30"/>
          <w:szCs w:val="24"/>
          <w:lang w:val="en-US"/>
        </w:rPr>
        <w:t>元，增长</w:t>
      </w:r>
      <w:r>
        <w:rPr>
          <w:rFonts w:hint="default" w:ascii="Times New Roman" w:hAnsi="Times New Roman" w:eastAsia="Times New Roman"/>
          <w:color w:val="auto"/>
          <w:sz w:val="30"/>
          <w:szCs w:val="24"/>
          <w:lang w:val="en-US" w:eastAsia="zh-CN"/>
        </w:rPr>
        <w:t>100</w:t>
      </w:r>
      <w:r>
        <w:rPr>
          <w:rFonts w:hint="default" w:ascii="Times New Roman" w:hAnsi="Times New Roman" w:eastAsia="Times New Roman"/>
          <w:color w:val="auto"/>
          <w:sz w:val="30"/>
          <w:szCs w:val="24"/>
          <w:lang w:val="en-US"/>
        </w:rPr>
        <w:t>%</w:t>
      </w:r>
      <w:r>
        <w:rPr>
          <w:rFonts w:hint="eastAsia" w:ascii="仿宋_GB2312" w:hAnsi="仿宋_GB2312" w:eastAsia="仿宋_GB2312"/>
          <w:color w:val="auto"/>
          <w:sz w:val="30"/>
          <w:szCs w:val="24"/>
          <w:lang w:val="en-US"/>
        </w:rPr>
        <w:t>。主要原因是：</w:t>
      </w:r>
      <w:r>
        <w:rPr>
          <w:rFonts w:hint="eastAsia" w:ascii="Times New Roman" w:hAnsi="Times New Roman" w:eastAsia="仿宋_GB2312" w:cs="Times New Roman"/>
          <w:color w:val="auto"/>
          <w:sz w:val="30"/>
          <w:szCs w:val="24"/>
          <w:lang w:val="en-US" w:eastAsia="zh-CN"/>
        </w:rPr>
        <w:t>2022</w:t>
      </w:r>
      <w:r>
        <w:rPr>
          <w:rFonts w:hint="eastAsia" w:ascii="仿宋_GB2312" w:hAnsi="仿宋_GB2312" w:eastAsia="仿宋_GB2312" w:cs="Times New Roman"/>
          <w:color w:val="auto"/>
          <w:sz w:val="30"/>
          <w:szCs w:val="24"/>
          <w:lang w:val="en-US" w:eastAsia="zh-CN"/>
        </w:rPr>
        <w:t>年我部门作为部门决算编报新增单位独立编报部门决算</w:t>
      </w:r>
      <w:r>
        <w:rPr>
          <w:rFonts w:hint="eastAsia" w:ascii="仿宋_GB2312" w:hAnsi="仿宋_GB2312" w:eastAsia="仿宋_GB2312" w:cs="Times New Roman"/>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600" w:lineRule="exact"/>
        <w:ind w:firstLine="600"/>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000000"/>
          <w:sz w:val="30"/>
          <w:szCs w:val="24"/>
          <w:lang w:val="en-US"/>
        </w:rPr>
        <w:t>中国共产党天津东疆综合保税区纪律检查委员会</w:t>
      </w:r>
      <w:r>
        <w:rPr>
          <w:rFonts w:hint="eastAsia" w:ascii="Times New Roman" w:hAnsi="Times New Roman" w:eastAsia="宋体"/>
          <w:color w:val="000000"/>
          <w:sz w:val="30"/>
          <w:szCs w:val="24"/>
          <w:lang w:val="en-US"/>
        </w:rPr>
        <w:t>2022</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default" w:ascii="Times New Roman" w:hAnsi="Times New Roman" w:eastAsia="Times New Roman"/>
          <w:color w:val="auto"/>
          <w:sz w:val="30"/>
          <w:szCs w:val="24"/>
          <w:lang w:val="en-US"/>
        </w:rPr>
        <w:t>2,484.00</w:t>
      </w:r>
      <w:r>
        <w:rPr>
          <w:rFonts w:hint="eastAsia" w:ascii="仿宋_GB2312" w:hAnsi="仿宋_GB2312" w:eastAsia="仿宋_GB2312"/>
          <w:color w:val="000000"/>
          <w:sz w:val="30"/>
          <w:szCs w:val="24"/>
          <w:lang w:val="en-US"/>
        </w:rPr>
        <w:t>元，其中：政府采购货物支出</w:t>
      </w:r>
      <w:r>
        <w:rPr>
          <w:rFonts w:hint="default" w:ascii="Times New Roman" w:hAnsi="Times New Roman" w:eastAsia="Times New Roman"/>
          <w:color w:val="auto"/>
          <w:sz w:val="30"/>
          <w:szCs w:val="24"/>
          <w:lang w:val="en-US"/>
        </w:rPr>
        <w:t>2,484.00</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元、政府采购服务支出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元。授予中小企业合同金额</w:t>
      </w:r>
      <w:r>
        <w:rPr>
          <w:rFonts w:hint="default" w:ascii="Times New Roman" w:hAnsi="Times New Roman" w:eastAsia="Times New Roman"/>
          <w:color w:val="auto"/>
          <w:sz w:val="30"/>
          <w:szCs w:val="24"/>
          <w:lang w:val="en-US"/>
        </w:rPr>
        <w:t>2,484.00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100.00</w:t>
      </w:r>
      <w:r>
        <w:rPr>
          <w:rFonts w:hint="eastAsia" w:ascii="仿宋_GB2312" w:hAnsi="仿宋_GB2312" w:eastAsia="仿宋_GB2312"/>
          <w:color w:val="000000"/>
          <w:sz w:val="30"/>
          <w:szCs w:val="24"/>
          <w:lang w:val="en-US"/>
        </w:rPr>
        <w:t>%，其中：授予小微企业合同金额</w:t>
      </w:r>
      <w:r>
        <w:rPr>
          <w:rFonts w:hint="default" w:ascii="Times New Roman" w:hAnsi="Times New Roman" w:eastAsia="Times New Roman"/>
          <w:color w:val="auto"/>
          <w:sz w:val="30"/>
          <w:szCs w:val="24"/>
          <w:lang w:val="en-US"/>
        </w:rPr>
        <w:t>2,484.00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100.00</w:t>
      </w:r>
      <w:r>
        <w:rPr>
          <w:rFonts w:hint="eastAsia" w:ascii="仿宋_GB2312" w:hAnsi="仿宋_GB2312" w:eastAsia="仿宋_GB2312"/>
          <w:color w:val="000000"/>
          <w:sz w:val="30"/>
          <w:szCs w:val="24"/>
          <w:lang w:val="en-US"/>
        </w:rPr>
        <w:t>%；</w:t>
      </w:r>
      <w:r>
        <w:rPr>
          <w:rFonts w:hint="eastAsia" w:ascii="仿宋_GB2312" w:hAnsi="仿宋_GB2312" w:eastAsia="仿宋_GB2312"/>
          <w:color w:val="auto"/>
          <w:sz w:val="30"/>
          <w:szCs w:val="24"/>
          <w:highlight w:val="white"/>
          <w:lang w:val="en-US"/>
        </w:rPr>
        <w:t>货物采购授予中小企业合同金额占货物支出金额的</w:t>
      </w:r>
      <w:r>
        <w:rPr>
          <w:rFonts w:hint="default" w:ascii="Times New Roman" w:hAnsi="Times New Roman" w:eastAsia="Times New Roman"/>
          <w:color w:val="auto"/>
          <w:sz w:val="30"/>
          <w:szCs w:val="24"/>
          <w:lang w:val="en-US" w:eastAsia="zh-CN"/>
        </w:rPr>
        <w:t>100</w:t>
      </w:r>
      <w:r>
        <w:rPr>
          <w:rFonts w:hint="default" w:ascii="Times New Roman" w:hAnsi="Times New Roman" w:eastAsia="Times New Roman"/>
          <w:color w:val="auto"/>
          <w:sz w:val="30"/>
          <w:szCs w:val="24"/>
          <w:highlight w:val="white"/>
          <w:lang w:val="en-US"/>
        </w:rPr>
        <w:t xml:space="preserve"> </w:t>
      </w:r>
      <w:r>
        <w:rPr>
          <w:rFonts w:hint="eastAsia" w:ascii="仿宋_GB2312" w:hAnsi="仿宋_GB2312" w:eastAsia="仿宋_GB2312"/>
          <w:color w:val="auto"/>
          <w:sz w:val="30"/>
          <w:szCs w:val="24"/>
          <w:highlight w:val="white"/>
          <w:lang w:val="en-US"/>
        </w:rPr>
        <w:t>%，工程采购授予中小企业合同金额占工程支出金额的</w:t>
      </w:r>
      <w:r>
        <w:rPr>
          <w:rFonts w:hint="default" w:ascii="Times New Roman" w:hAnsi="Times New Roman" w:eastAsia="Times New Roman"/>
          <w:color w:val="auto"/>
          <w:sz w:val="30"/>
          <w:szCs w:val="24"/>
          <w:lang w:val="en-US" w:eastAsia="zh-CN"/>
        </w:rPr>
        <w:t>0</w:t>
      </w:r>
      <w:r>
        <w:rPr>
          <w:rFonts w:hint="eastAsia" w:ascii="仿宋_GB2312" w:hAnsi="仿宋_GB2312" w:eastAsia="仿宋_GB2312"/>
          <w:color w:val="auto"/>
          <w:sz w:val="30"/>
          <w:szCs w:val="24"/>
          <w:highlight w:val="white"/>
          <w:lang w:val="en-US"/>
        </w:rPr>
        <w:t>%，服务采购授予中小企业合同金额占服务支出金额的</w:t>
      </w:r>
      <w:r>
        <w:rPr>
          <w:rFonts w:hint="default" w:ascii="Times New Roman" w:hAnsi="Times New Roman" w:eastAsia="Times New Roman"/>
          <w:color w:val="auto"/>
          <w:sz w:val="30"/>
          <w:szCs w:val="24"/>
          <w:lang w:val="en-US" w:eastAsia="zh-CN"/>
        </w:rPr>
        <w:t>0</w:t>
      </w:r>
      <w:r>
        <w:rPr>
          <w:rFonts w:hint="eastAsia" w:ascii="仿宋_GB2312" w:hAnsi="仿宋_GB2312" w:eastAsia="仿宋_GB2312"/>
          <w:color w:val="auto"/>
          <w:sz w:val="30"/>
          <w:szCs w:val="24"/>
          <w:highlight w:val="white"/>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580" w:lineRule="exact"/>
        <w:ind w:firstLine="600"/>
        <w:rPr>
          <w:rFonts w:hint="eastAsia" w:ascii="仿宋_GB2312" w:hAnsi="仿宋_GB2312" w:eastAsia="仿宋_GB2312"/>
          <w:color w:val="000000"/>
          <w:sz w:val="30"/>
          <w:szCs w:val="24"/>
          <w:lang w:val="en-US"/>
        </w:rPr>
      </w:pPr>
      <w:r>
        <w:rPr>
          <w:rFonts w:hint="eastAsia" w:ascii="仿宋_GB2312" w:hAnsi="仿宋_GB2312" w:eastAsia="仿宋_GB2312"/>
          <w:color w:val="000000"/>
          <w:sz w:val="30"/>
          <w:szCs w:val="24"/>
          <w:lang w:val="en-US"/>
        </w:rPr>
        <w:t>中国共产党天津东疆综合保税区纪律检查委员会</w:t>
      </w:r>
      <w:r>
        <w:rPr>
          <w:rFonts w:hint="eastAsia" w:ascii="Times New Roman" w:hAnsi="Times New Roman" w:eastAsia="宋体"/>
          <w:color w:val="auto"/>
          <w:sz w:val="30"/>
          <w:szCs w:val="24"/>
          <w:lang w:val="en-US"/>
        </w:rPr>
        <w:t>2022</w:t>
      </w:r>
      <w:r>
        <w:rPr>
          <w:rFonts w:hint="eastAsia" w:ascii="仿宋_GB2312" w:hAnsi="仿宋_GB2312" w:eastAsia="仿宋_GB2312"/>
          <w:color w:val="000000"/>
          <w:sz w:val="30"/>
          <w:szCs w:val="24"/>
          <w:lang w:val="en-US"/>
        </w:rPr>
        <w:t>年度无国有资产占有使用情况。</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keepNext/>
        <w:keepLines/>
        <w:spacing w:beforeLines="0" w:afterLines="0" w:line="600" w:lineRule="exact"/>
        <w:ind w:firstLine="600" w:firstLineChars="2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000000"/>
          <w:sz w:val="30"/>
          <w:szCs w:val="24"/>
          <w:lang w:val="en-US"/>
        </w:rPr>
        <w:t>中国共产党天津东疆综合保税区纪律检查委员</w:t>
      </w:r>
      <w:r>
        <w:rPr>
          <w:rFonts w:hint="eastAsia" w:ascii="Times New Roman" w:hAnsi="Times New Roman" w:eastAsia="仿宋_GB2312"/>
          <w:color w:val="000000"/>
          <w:sz w:val="30"/>
          <w:szCs w:val="24"/>
          <w:lang w:val="en-US"/>
        </w:rPr>
        <w:t>2022</w:t>
      </w:r>
      <w:r>
        <w:rPr>
          <w:rFonts w:hint="eastAsia" w:ascii="仿宋_GB2312" w:hAnsi="仿宋_GB2312" w:eastAsia="仿宋_GB2312"/>
          <w:color w:val="000000"/>
          <w:sz w:val="30"/>
          <w:szCs w:val="24"/>
          <w:lang w:val="en-US"/>
        </w:rPr>
        <w:t>年度</w:t>
      </w:r>
      <w:r>
        <w:rPr>
          <w:rFonts w:hint="eastAsia" w:ascii="仿宋_GB2312" w:hAnsi="仿宋_GB2312" w:eastAsia="仿宋_GB2312"/>
          <w:color w:val="000000"/>
          <w:sz w:val="30"/>
          <w:szCs w:val="24"/>
          <w:lang w:val="en-US" w:eastAsia="zh-CN"/>
        </w:rPr>
        <w:t>无需公开</w:t>
      </w:r>
      <w:r>
        <w:rPr>
          <w:rFonts w:hint="eastAsia" w:ascii="仿宋_GB2312" w:hAnsi="仿宋_GB2312" w:eastAsia="仿宋_GB2312"/>
          <w:color w:val="000000"/>
          <w:sz w:val="30"/>
          <w:szCs w:val="24"/>
          <w:lang w:val="en-US"/>
        </w:rPr>
        <w:t>项目支出</w:t>
      </w:r>
      <w:r>
        <w:rPr>
          <w:rFonts w:hint="eastAsia" w:ascii="仿宋_GB2312" w:hAnsi="仿宋_GB2312" w:eastAsia="仿宋_GB2312"/>
          <w:color w:val="000000"/>
          <w:sz w:val="30"/>
          <w:szCs w:val="24"/>
          <w:lang w:val="en-US" w:eastAsia="zh-CN"/>
        </w:rPr>
        <w:t>绩效自评结果。</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000000"/>
          <w:sz w:val="30"/>
          <w:szCs w:val="24"/>
          <w:lang w:val="en-US"/>
        </w:rPr>
        <w:t>中国共产党天津东疆综合保税区纪律检查委员会</w:t>
      </w:r>
      <w:r>
        <w:rPr>
          <w:rFonts w:hint="eastAsia" w:ascii="仿宋_GB2312" w:hAnsi="仿宋_GB2312" w:eastAsia="仿宋_GB2312"/>
          <w:color w:val="auto"/>
          <w:sz w:val="30"/>
          <w:szCs w:val="24"/>
          <w:lang w:val="en-US" w:eastAsia="zh-CN"/>
        </w:rPr>
        <w:t>不属于乡、镇、街级单位，不涉及公开</w:t>
      </w:r>
      <w:r>
        <w:rPr>
          <w:rFonts w:hint="eastAsia" w:ascii="Times New Roman" w:hAnsi="Times New Roman" w:eastAsia="仿宋_GB2312"/>
          <w:color w:val="auto"/>
          <w:sz w:val="30"/>
          <w:szCs w:val="24"/>
          <w:lang w:val="en-US" w:eastAsia="zh-CN"/>
        </w:rPr>
        <w:t>2022</w:t>
      </w:r>
      <w:r>
        <w:rPr>
          <w:rFonts w:hint="eastAsia" w:ascii="仿宋_GB2312" w:hAnsi="仿宋_GB2312" w:eastAsia="仿宋_GB2312"/>
          <w:color w:val="auto"/>
          <w:sz w:val="30"/>
          <w:szCs w:val="24"/>
          <w:lang w:val="en-US" w:eastAsia="zh-CN"/>
        </w:rPr>
        <w:t>年度</w:t>
      </w:r>
      <w:r>
        <w:rPr>
          <w:rFonts w:hint="eastAsia" w:ascii="仿宋_GB2312" w:hAnsi="仿宋_GB2312" w:eastAsia="仿宋_GB2312"/>
          <w:color w:val="auto"/>
          <w:sz w:val="30"/>
          <w:szCs w:val="24"/>
          <w:lang w:val="en-US"/>
        </w:rPr>
        <w:t>教育、医疗卫生、社会保障和就业、住房保障、涉农补贴等民生支出情况</w:t>
      </w:r>
      <w:r>
        <w:rPr>
          <w:rFonts w:hint="eastAsia" w:ascii="仿宋_GB2312" w:hAnsi="仿宋_GB2312" w:eastAsia="仿宋_GB2312"/>
          <w:color w:val="auto"/>
          <w:sz w:val="30"/>
          <w:szCs w:val="24"/>
          <w:lang w:val="en-US" w:eastAsia="zh-CN"/>
        </w:rPr>
        <w:t>。</w:t>
      </w:r>
    </w:p>
    <w:p>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Times New Roman" w:hAnsi="Times New Roman" w:eastAsia="仿宋_GB2312" w:cs="Times New Roman"/>
          <w:color w:val="auto"/>
          <w:sz w:val="30"/>
          <w:szCs w:val="24"/>
          <w:lang w:val="en-US"/>
        </w:rPr>
        <w:t>1</w:t>
      </w:r>
      <w:r>
        <w:rPr>
          <w:rFonts w:hint="eastAsia" w:ascii="仿宋_GB2312" w:hAnsi="仿宋_GB2312" w:eastAsia="仿宋_GB2312" w:cs="Times New Roman"/>
          <w:color w:val="auto"/>
          <w:sz w:val="30"/>
          <w:szCs w:val="24"/>
          <w:lang w:val="en-US"/>
        </w:rPr>
        <w:t>.</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Times New Roman" w:hAnsi="Times New Roman" w:eastAsia="仿宋_GB2312"/>
          <w:color w:val="auto"/>
          <w:sz w:val="30"/>
          <w:szCs w:val="24"/>
          <w:lang w:val="en-US"/>
        </w:rPr>
        <w:t>2</w:t>
      </w:r>
      <w:r>
        <w:rPr>
          <w:rFonts w:hint="eastAsia" w:ascii="仿宋_GB2312" w:hAnsi="仿宋_GB2312" w:eastAsia="仿宋_GB2312"/>
          <w:color w:val="auto"/>
          <w:sz w:val="30"/>
          <w:szCs w:val="24"/>
          <w:lang w:val="en-US"/>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Times New Roman" w:hAnsi="Times New Roman" w:eastAsia="仿宋_GB2312"/>
          <w:color w:val="auto"/>
          <w:sz w:val="30"/>
          <w:szCs w:val="24"/>
          <w:lang w:val="en-US"/>
        </w:rPr>
        <w:t>3</w:t>
      </w:r>
      <w:r>
        <w:rPr>
          <w:rFonts w:hint="eastAsia" w:ascii="仿宋_GB2312" w:hAnsi="仿宋_GB2312" w:eastAsia="仿宋_GB2312"/>
          <w:color w:val="auto"/>
          <w:sz w:val="30"/>
          <w:szCs w:val="24"/>
          <w:lang w:val="en-US"/>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eastAsia" w:ascii="楷体" w:hAnsi="楷体" w:eastAsia="楷体"/>
          <w:color w:val="auto"/>
          <w:sz w:val="30"/>
          <w:szCs w:val="24"/>
          <w:lang w:val="en-US"/>
        </w:rPr>
      </w:pPr>
    </w:p>
    <w:sectPr>
      <w:footerReference r:id="rId5"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S Serif">
    <w:altName w:val="DejaVu Math TeX Gyre"/>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鏂囨湰妗?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4</w:t>
                          </w:r>
                          <w:r>
                            <w:rPr>
                              <w:rFonts w:hint="default"/>
                              <w:sz w:val="18"/>
                              <w:szCs w:val="24"/>
                            </w:rPr>
                            <w:fldChar w:fldCharType="end"/>
                          </w:r>
                        </w:p>
                      </w:txbxContent>
                    </wps:txbx>
                    <wps:bodyPr vert="horz" wrap="none" lIns="0" tIns="0" rIns="0" bIns="0" anchor="t" anchorCtr="false" upright="true">
                      <a:spAutoFit/>
                    </wps:bodyPr>
                  </wps:wsp>
                </a:graphicData>
              </a:graphic>
            </wp:anchor>
          </w:drawing>
        </mc:Choice>
        <mc:Fallback>
          <w:pict>
            <v:shape id="鏂囨湰妗?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Bmn0kX0QEAAH0D&#10;AAAOAAAAAAAAAAEAIAAAADQBAABkcnMvZTJvRG9jLnhtbFBLBQYAAAAABgAGAFkBAAB3BQAAAAA=&#10;">
              <v:fill on="f" focussize="0,0"/>
              <v:stroke on="f"/>
              <v:imagedata o:title=""/>
              <o:lock v:ext="edit" aspectratio="f"/>
              <v:textbox inset="0mm,0mm,0mm,0mm" style="mso-fit-shape-to-text:t;">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4</w:t>
                    </w:r>
                    <w:r>
                      <w:rPr>
                        <w:rFonts w:hint="default"/>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720"/>
  <w:hyphenationZone w:val="360"/>
  <w:drawingGridHorizontalSpacing w:val="120"/>
  <w:drawingGridVerticalSpacing w:val="120"/>
  <w:displayHorizontalDrawingGridEvery w:val="3"/>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2NzQzOTUxNmIxYTU2NThjYzk2NmU3N2E0NWIifQ=="/>
  </w:docVars>
  <w:rsids>
    <w:rsidRoot w:val="00172A27"/>
    <w:rsid w:val="032202AC"/>
    <w:rsid w:val="0E8E3634"/>
    <w:rsid w:val="FFFC4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8">
    <w:name w:val="Default Paragraph Font"/>
    <w:unhideWhenUsed/>
    <w:qFormat/>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4">
    <w:name w:val="annotation text"/>
    <w:basedOn w:val="1"/>
    <w:unhideWhenUsed/>
    <w:qFormat/>
    <w:uiPriority w:val="99"/>
    <w:pPr>
      <w:spacing w:beforeLines="0" w:afterLines="0"/>
    </w:pPr>
    <w:rPr>
      <w:rFonts w:hint="default"/>
      <w:sz w:val="24"/>
      <w:szCs w:val="24"/>
    </w:rPr>
  </w:style>
  <w:style w:type="paragraph" w:styleId="5">
    <w:name w:val="footer"/>
    <w:basedOn w:val="1"/>
    <w:unhideWhenUsed/>
    <w:qFormat/>
    <w:uiPriority w:val="99"/>
    <w:pPr>
      <w:tabs>
        <w:tab w:val="center" w:pos="4153"/>
        <w:tab w:val="right" w:pos="8306"/>
      </w:tabs>
      <w:snapToGrid w:val="0"/>
      <w:spacing w:beforeLines="0" w:afterLines="0"/>
    </w:pPr>
    <w:rPr>
      <w:rFonts w:hint="default"/>
      <w:sz w:val="18"/>
      <w:szCs w:val="24"/>
    </w:rPr>
  </w:style>
  <w:style w:type="paragraph" w:styleId="6">
    <w:name w:val="header"/>
    <w:basedOn w:val="1"/>
    <w:unhideWhenUsed/>
    <w:qFormat/>
    <w:uiPriority w:val="99"/>
    <w:pPr>
      <w:tabs>
        <w:tab w:val="center" w:pos="4153"/>
        <w:tab w:val="right" w:pos="8306"/>
      </w:tabs>
      <w:snapToGrid w:val="0"/>
      <w:spacing w:beforeLines="0" w:afterLines="0"/>
      <w:jc w:val="both"/>
    </w:pPr>
    <w:rPr>
      <w:rFonts w:hint="default"/>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4447</Words>
  <Characters>5099</Characters>
  <TotalTime>45</TotalTime>
  <ScaleCrop>false</ScaleCrop>
  <LinksUpToDate>false</LinksUpToDate>
  <CharactersWithSpaces>5167</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2023-09-15T09:33:00Z</dcterms:created>
  <dc:creator>Dell</dc:creator>
  <cp:lastModifiedBy>greatwall</cp:lastModifiedBy>
  <cp:lastPrinted>2023-09-15T09:41:00Z</cp:lastPrinted>
  <dcterms:modified xsi:type="dcterms:W3CDTF">2023-09-15T10:55:04Z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B2BAF13BBB2C4C5B98A26D4F0D4AE000_13</vt:lpwstr>
  </property>
</Properties>
</file>