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Style w:val="5"/>
          <w:rFonts w:hint="eastAsia" w:ascii="黑体" w:hAnsi="黑体" w:eastAsia="黑体" w:cs="黑体"/>
          <w:i w:val="0"/>
          <w:iCs w:val="0"/>
          <w:caps w:val="0"/>
          <w:color w:val="4D4F53"/>
          <w:spacing w:val="0"/>
          <w:sz w:val="44"/>
          <w:szCs w:val="44"/>
          <w:highlight w:val="none"/>
          <w:shd w:val="clear" w:fill="FFFFFF"/>
        </w:rPr>
      </w:pPr>
      <w:bookmarkStart w:id="0" w:name="_GoBack"/>
      <w:r>
        <w:rPr>
          <w:rStyle w:val="5"/>
          <w:rFonts w:hint="eastAsia" w:ascii="黑体" w:hAnsi="黑体" w:eastAsia="黑体" w:cs="黑体"/>
          <w:i w:val="0"/>
          <w:iCs w:val="0"/>
          <w:caps w:val="0"/>
          <w:color w:val="4D4F53"/>
          <w:spacing w:val="0"/>
          <w:sz w:val="44"/>
          <w:szCs w:val="44"/>
          <w:highlight w:val="none"/>
          <w:shd w:val="clear" w:fill="FFFFFF"/>
        </w:rPr>
        <w:t>天津东疆保税港区应急管理局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黑体" w:hAnsi="黑体" w:eastAsia="黑体" w:cs="黑体"/>
          <w:i w:val="0"/>
          <w:iCs w:val="0"/>
          <w:caps w:val="0"/>
          <w:color w:val="4D4F53"/>
          <w:spacing w:val="0"/>
          <w:sz w:val="44"/>
          <w:szCs w:val="44"/>
          <w:highlight w:val="none"/>
        </w:rPr>
      </w:pPr>
      <w:r>
        <w:rPr>
          <w:rStyle w:val="5"/>
          <w:rFonts w:hint="eastAsia" w:ascii="黑体" w:hAnsi="黑体" w:eastAsia="黑体" w:cs="黑体"/>
          <w:i w:val="0"/>
          <w:iCs w:val="0"/>
          <w:caps w:val="0"/>
          <w:color w:val="4D4F53"/>
          <w:spacing w:val="0"/>
          <w:sz w:val="44"/>
          <w:szCs w:val="44"/>
          <w:highlight w:val="none"/>
          <w:shd w:val="clear" w:fill="FFFFFF"/>
        </w:rPr>
        <w:t>202</w:t>
      </w:r>
      <w:r>
        <w:rPr>
          <w:rStyle w:val="5"/>
          <w:rFonts w:hint="eastAsia" w:ascii="黑体" w:hAnsi="黑体" w:eastAsia="黑体" w:cs="黑体"/>
          <w:i w:val="0"/>
          <w:iCs w:val="0"/>
          <w:caps w:val="0"/>
          <w:color w:val="4D4F53"/>
          <w:spacing w:val="0"/>
          <w:sz w:val="44"/>
          <w:szCs w:val="44"/>
          <w:highlight w:val="none"/>
          <w:shd w:val="clear" w:fill="FFFFFF"/>
          <w:lang w:val="en-US" w:eastAsia="zh-CN"/>
        </w:rPr>
        <w:t>2</w:t>
      </w:r>
      <w:r>
        <w:rPr>
          <w:rStyle w:val="5"/>
          <w:rFonts w:hint="eastAsia" w:ascii="黑体" w:hAnsi="黑体" w:eastAsia="黑体" w:cs="黑体"/>
          <w:i w:val="0"/>
          <w:iCs w:val="0"/>
          <w:caps w:val="0"/>
          <w:color w:val="4D4F53"/>
          <w:spacing w:val="0"/>
          <w:sz w:val="44"/>
          <w:szCs w:val="44"/>
          <w:highlight w:val="none"/>
          <w:shd w:val="clear" w:fill="FFFFFF"/>
        </w:rPr>
        <w:t>年部门预算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仿宋" w:hAnsi="仿宋" w:eastAsia="仿宋" w:cs="仿宋"/>
          <w:i w:val="0"/>
          <w:iCs w:val="0"/>
          <w:caps w:val="0"/>
          <w:color w:val="4D4F53"/>
          <w:spacing w:val="0"/>
          <w:sz w:val="32"/>
          <w:szCs w:val="32"/>
          <w:highlight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黑体" w:eastAsia="黑体" w:cs="黑体"/>
          <w:i w:val="0"/>
          <w:iCs w:val="0"/>
          <w:caps w:val="0"/>
          <w:color w:val="4D4F53"/>
          <w:spacing w:val="0"/>
          <w:sz w:val="32"/>
          <w:szCs w:val="32"/>
          <w:highlight w:val="none"/>
        </w:rPr>
      </w:pPr>
      <w:r>
        <w:rPr>
          <w:rFonts w:hint="eastAsia" w:ascii="黑体" w:hAnsi="黑体" w:eastAsia="黑体" w:cs="黑体"/>
          <w:i w:val="0"/>
          <w:iCs w:val="0"/>
          <w:caps w:val="0"/>
          <w:color w:val="4D4F53"/>
          <w:spacing w:val="0"/>
          <w:sz w:val="32"/>
          <w:szCs w:val="32"/>
          <w:highlight w:val="none"/>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rPr>
          <w:rFonts w:hint="eastAsia" w:ascii="黑体" w:hAnsi="黑体" w:eastAsia="黑体" w:cs="黑体"/>
          <w:i w:val="0"/>
          <w:iCs w:val="0"/>
          <w:caps w:val="0"/>
          <w:color w:val="323232"/>
          <w:spacing w:val="0"/>
          <w:sz w:val="32"/>
          <w:szCs w:val="32"/>
          <w:highlight w:val="none"/>
        </w:rPr>
      </w:pPr>
      <w:r>
        <w:rPr>
          <w:rStyle w:val="5"/>
          <w:rFonts w:hint="eastAsia" w:ascii="黑体" w:hAnsi="黑体" w:eastAsia="黑体" w:cs="黑体"/>
          <w:i w:val="0"/>
          <w:iCs w:val="0"/>
          <w:caps w:val="0"/>
          <w:color w:val="323232"/>
          <w:spacing w:val="0"/>
          <w:sz w:val="32"/>
          <w:szCs w:val="32"/>
          <w:highlight w:val="none"/>
          <w:shd w:val="clear" w:fill="FFFFFF"/>
        </w:rPr>
        <w:t>一、部门主要职责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黑体" w:hAnsi="黑体" w:eastAsia="黑体" w:cs="黑体"/>
          <w:i w:val="0"/>
          <w:iCs w:val="0"/>
          <w:caps w:val="0"/>
          <w:color w:val="323232"/>
          <w:spacing w:val="0"/>
          <w:sz w:val="32"/>
          <w:szCs w:val="32"/>
          <w:highlight w:val="none"/>
        </w:rPr>
      </w:pPr>
      <w:r>
        <w:rPr>
          <w:rStyle w:val="5"/>
          <w:rFonts w:hint="eastAsia" w:ascii="黑体" w:hAnsi="黑体" w:eastAsia="黑体" w:cs="黑体"/>
          <w:i w:val="0"/>
          <w:iCs w:val="0"/>
          <w:caps w:val="0"/>
          <w:color w:val="323232"/>
          <w:spacing w:val="0"/>
          <w:sz w:val="32"/>
          <w:szCs w:val="32"/>
          <w:highlight w:val="none"/>
          <w:shd w:val="clear" w:fill="FFFFFF"/>
        </w:rPr>
        <w:t>二、部门机构设置情况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rPr>
          <w:rStyle w:val="5"/>
          <w:rFonts w:hint="eastAsia" w:ascii="黑体" w:hAnsi="黑体" w:eastAsia="黑体" w:cs="黑体"/>
          <w:i w:val="0"/>
          <w:iCs w:val="0"/>
          <w:caps w:val="0"/>
          <w:color w:val="323232"/>
          <w:spacing w:val="0"/>
          <w:sz w:val="32"/>
          <w:szCs w:val="32"/>
          <w:highlight w:val="none"/>
          <w:shd w:val="clear" w:fill="FFFFFF"/>
        </w:rPr>
      </w:pPr>
      <w:r>
        <w:rPr>
          <w:rStyle w:val="5"/>
          <w:rFonts w:hint="eastAsia" w:ascii="黑体" w:hAnsi="黑体" w:eastAsia="黑体" w:cs="黑体"/>
          <w:i w:val="0"/>
          <w:iCs w:val="0"/>
          <w:caps w:val="0"/>
          <w:color w:val="323232"/>
          <w:spacing w:val="0"/>
          <w:sz w:val="32"/>
          <w:szCs w:val="32"/>
          <w:highlight w:val="none"/>
          <w:shd w:val="clear" w:fill="FFFFFF"/>
        </w:rPr>
        <w:t>三、部门预算草案编制情况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Style w:val="5"/>
          <w:rFonts w:hint="eastAsia" w:ascii="黑体" w:hAnsi="黑体" w:eastAsia="黑体" w:cs="黑体"/>
          <w:i w:val="0"/>
          <w:iCs w:val="0"/>
          <w:caps w:val="0"/>
          <w:color w:val="323232"/>
          <w:spacing w:val="0"/>
          <w:sz w:val="32"/>
          <w:szCs w:val="32"/>
          <w:highlight w:val="none"/>
          <w:shd w:val="clear" w:fill="FFFFFF"/>
        </w:rPr>
      </w:pPr>
      <w:r>
        <w:rPr>
          <w:rStyle w:val="5"/>
          <w:rFonts w:hint="eastAsia" w:ascii="黑体" w:hAnsi="黑体" w:eastAsia="黑体" w:cs="黑体"/>
          <w:i w:val="0"/>
          <w:iCs w:val="0"/>
          <w:caps w:val="0"/>
          <w:color w:val="323232"/>
          <w:spacing w:val="0"/>
          <w:sz w:val="32"/>
          <w:szCs w:val="32"/>
          <w:highlight w:val="none"/>
          <w:shd w:val="clear" w:fill="FFFFFF"/>
        </w:rPr>
        <w:t>四、其他重要事项的情况说明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Style w:val="5"/>
          <w:rFonts w:hint="eastAsia" w:ascii="黑体" w:hAnsi="黑体" w:eastAsia="黑体" w:cs="黑体"/>
          <w:i w:val="0"/>
          <w:iCs w:val="0"/>
          <w:caps w:val="0"/>
          <w:color w:val="323232"/>
          <w:spacing w:val="0"/>
          <w:sz w:val="32"/>
          <w:szCs w:val="32"/>
          <w:highlight w:val="none"/>
          <w:shd w:val="clear" w:fill="FFFFFF"/>
          <w:lang w:val="en-US" w:eastAsia="zh-CN"/>
        </w:rPr>
      </w:pPr>
      <w:r>
        <w:rPr>
          <w:rStyle w:val="5"/>
          <w:rFonts w:hint="eastAsia" w:ascii="黑体" w:hAnsi="黑体" w:eastAsia="黑体" w:cs="黑体"/>
          <w:i w:val="0"/>
          <w:iCs w:val="0"/>
          <w:caps w:val="0"/>
          <w:color w:val="323232"/>
          <w:spacing w:val="0"/>
          <w:sz w:val="32"/>
          <w:szCs w:val="32"/>
          <w:highlight w:val="none"/>
          <w:shd w:val="clear" w:fill="FFFFFF"/>
          <w:lang w:val="en-US" w:eastAsia="zh-CN"/>
        </w:rPr>
        <w:t>五、</w:t>
      </w:r>
      <w:r>
        <w:rPr>
          <w:rStyle w:val="5"/>
          <w:rFonts w:hint="eastAsia" w:ascii="黑体" w:hAnsi="黑体" w:eastAsia="黑体" w:cs="黑体"/>
          <w:i w:val="0"/>
          <w:iCs w:val="0"/>
          <w:caps w:val="0"/>
          <w:color w:val="323232"/>
          <w:spacing w:val="0"/>
          <w:sz w:val="32"/>
          <w:szCs w:val="32"/>
          <w:highlight w:val="none"/>
          <w:shd w:val="clear" w:fill="FFFFFF"/>
        </w:rPr>
        <w:t>202</w:t>
      </w:r>
      <w:r>
        <w:rPr>
          <w:rStyle w:val="5"/>
          <w:rFonts w:hint="eastAsia" w:ascii="黑体" w:hAnsi="黑体" w:eastAsia="黑体" w:cs="黑体"/>
          <w:i w:val="0"/>
          <w:iCs w:val="0"/>
          <w:caps w:val="0"/>
          <w:color w:val="323232"/>
          <w:spacing w:val="0"/>
          <w:sz w:val="32"/>
          <w:szCs w:val="32"/>
          <w:highlight w:val="none"/>
          <w:shd w:val="clear" w:fill="FFFFFF"/>
          <w:lang w:val="en-US" w:eastAsia="zh-CN"/>
        </w:rPr>
        <w:t>2</w:t>
      </w:r>
      <w:r>
        <w:rPr>
          <w:rStyle w:val="5"/>
          <w:rFonts w:hint="eastAsia" w:ascii="黑体" w:hAnsi="黑体" w:eastAsia="黑体" w:cs="黑体"/>
          <w:i w:val="0"/>
          <w:iCs w:val="0"/>
          <w:caps w:val="0"/>
          <w:color w:val="323232"/>
          <w:spacing w:val="0"/>
          <w:sz w:val="32"/>
          <w:szCs w:val="32"/>
          <w:highlight w:val="none"/>
          <w:shd w:val="clear" w:fill="FFFFFF"/>
        </w:rPr>
        <w:t>年部门预算表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rPr>
          <w:rStyle w:val="5"/>
          <w:rFonts w:hint="eastAsia" w:ascii="仿宋" w:hAnsi="仿宋" w:eastAsia="仿宋" w:cs="仿宋"/>
          <w:i w:val="0"/>
          <w:iCs w:val="0"/>
          <w:caps w:val="0"/>
          <w:color w:val="323232"/>
          <w:spacing w:val="0"/>
          <w:sz w:val="32"/>
          <w:szCs w:val="32"/>
          <w:highlight w:val="none"/>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rPr>
          <w:rFonts w:hint="eastAsia" w:ascii="黑体" w:hAnsi="黑体" w:eastAsia="黑体" w:cs="黑体"/>
          <w:i w:val="0"/>
          <w:iCs w:val="0"/>
          <w:caps w:val="0"/>
          <w:color w:val="323232"/>
          <w:spacing w:val="0"/>
          <w:sz w:val="32"/>
          <w:szCs w:val="32"/>
          <w:highlight w:val="none"/>
        </w:rPr>
      </w:pPr>
      <w:r>
        <w:rPr>
          <w:rStyle w:val="5"/>
          <w:rFonts w:hint="eastAsia" w:ascii="黑体" w:hAnsi="黑体" w:eastAsia="黑体" w:cs="黑体"/>
          <w:i w:val="0"/>
          <w:iCs w:val="0"/>
          <w:caps w:val="0"/>
          <w:color w:val="323232"/>
          <w:spacing w:val="0"/>
          <w:sz w:val="32"/>
          <w:szCs w:val="32"/>
          <w:highlight w:val="none"/>
          <w:shd w:val="clear" w:fill="FFFFFF"/>
        </w:rPr>
        <w:t>一、部门主要职责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仿宋" w:hAnsi="仿宋" w:eastAsia="仿宋" w:cs="仿宋"/>
          <w:i w:val="0"/>
          <w:iCs w:val="0"/>
          <w:caps w:val="0"/>
          <w:color w:val="323232"/>
          <w:spacing w:val="0"/>
          <w:sz w:val="32"/>
          <w:szCs w:val="32"/>
          <w:highlight w:val="none"/>
          <w:shd w:val="clear" w:fill="FFFFFF"/>
        </w:rPr>
      </w:pPr>
      <w:r>
        <w:rPr>
          <w:rFonts w:hint="eastAsia" w:ascii="仿宋" w:hAnsi="仿宋" w:eastAsia="仿宋" w:cs="仿宋"/>
          <w:i w:val="0"/>
          <w:iCs w:val="0"/>
          <w:caps w:val="0"/>
          <w:color w:val="323232"/>
          <w:spacing w:val="0"/>
          <w:sz w:val="32"/>
          <w:szCs w:val="32"/>
          <w:highlight w:val="none"/>
          <w:shd w:val="clear" w:fill="FFFFFF"/>
        </w:rPr>
        <w:t>负责区域应急管理工作,组织指导协调区域安全生产类、自然灾害类突发事件应急救援,以及综合防灾减灾救灾工作，统一协调指挥各类应急专业队伍，贯彻执行应急管理方面法律法规;按照分级、属地原则，在本区域内依法行使安全生产综合监督管理职权,依法监督检查本区工矿商贸生产经营单位贯彻执行安全生产法律法规情况;负责本部门主管行业、业务的安全生产工作; 负责特种设备安全监督管理工作。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黑体" w:hAnsi="黑体" w:eastAsia="黑体" w:cs="黑体"/>
          <w:i w:val="0"/>
          <w:iCs w:val="0"/>
          <w:caps w:val="0"/>
          <w:color w:val="323232"/>
          <w:spacing w:val="0"/>
          <w:sz w:val="32"/>
          <w:szCs w:val="32"/>
          <w:highlight w:val="none"/>
        </w:rPr>
      </w:pPr>
      <w:r>
        <w:rPr>
          <w:rStyle w:val="5"/>
          <w:rFonts w:hint="eastAsia" w:ascii="黑体" w:hAnsi="黑体" w:eastAsia="黑体" w:cs="黑体"/>
          <w:i w:val="0"/>
          <w:iCs w:val="0"/>
          <w:caps w:val="0"/>
          <w:color w:val="323232"/>
          <w:spacing w:val="0"/>
          <w:sz w:val="32"/>
          <w:szCs w:val="32"/>
          <w:highlight w:val="none"/>
          <w:shd w:val="clear" w:fill="FFFFFF"/>
        </w:rPr>
        <w:t>二、部门机构设置情况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仿宋" w:hAnsi="仿宋" w:eastAsia="仿宋" w:cs="仿宋"/>
          <w:i w:val="0"/>
          <w:iCs w:val="0"/>
          <w:caps w:val="0"/>
          <w:color w:val="323232"/>
          <w:spacing w:val="0"/>
          <w:sz w:val="32"/>
          <w:szCs w:val="32"/>
          <w:highlight w:val="none"/>
        </w:rPr>
      </w:pPr>
      <w:r>
        <w:rPr>
          <w:rFonts w:hint="eastAsia" w:ascii="仿宋" w:hAnsi="仿宋" w:eastAsia="仿宋" w:cs="仿宋"/>
          <w:i w:val="0"/>
          <w:iCs w:val="0"/>
          <w:caps w:val="0"/>
          <w:color w:val="323232"/>
          <w:spacing w:val="0"/>
          <w:sz w:val="32"/>
          <w:szCs w:val="32"/>
          <w:highlight w:val="none"/>
          <w:shd w:val="clear" w:fill="FFFFFF"/>
        </w:rPr>
        <w:t>应急管理局部门内设6个职能处室；下辖1个预算单位。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黑体" w:hAnsi="黑体" w:eastAsia="黑体" w:cs="黑体"/>
          <w:i w:val="0"/>
          <w:iCs w:val="0"/>
          <w:caps w:val="0"/>
          <w:color w:val="323232"/>
          <w:spacing w:val="0"/>
          <w:sz w:val="32"/>
          <w:szCs w:val="32"/>
          <w:highlight w:val="none"/>
        </w:rPr>
      </w:pPr>
      <w:r>
        <w:rPr>
          <w:rStyle w:val="5"/>
          <w:rFonts w:hint="eastAsia" w:ascii="黑体" w:hAnsi="黑体" w:eastAsia="黑体" w:cs="黑体"/>
          <w:i w:val="0"/>
          <w:iCs w:val="0"/>
          <w:caps w:val="0"/>
          <w:color w:val="323232"/>
          <w:spacing w:val="0"/>
          <w:sz w:val="32"/>
          <w:szCs w:val="32"/>
          <w:highlight w:val="none"/>
          <w:shd w:val="clear" w:fill="FFFFFF"/>
        </w:rPr>
        <w:t>三、部门预算草案编制情况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楷体" w:hAnsi="楷体" w:eastAsia="楷体" w:cs="楷体"/>
          <w:i w:val="0"/>
          <w:iCs w:val="0"/>
          <w:caps w:val="0"/>
          <w:color w:val="323232"/>
          <w:spacing w:val="0"/>
          <w:sz w:val="32"/>
          <w:szCs w:val="32"/>
          <w:highlight w:val="none"/>
        </w:rPr>
      </w:pPr>
      <w:r>
        <w:rPr>
          <w:rStyle w:val="5"/>
          <w:rFonts w:hint="eastAsia" w:ascii="楷体" w:hAnsi="楷体" w:eastAsia="楷体" w:cs="楷体"/>
          <w:i w:val="0"/>
          <w:iCs w:val="0"/>
          <w:caps w:val="0"/>
          <w:color w:val="323232"/>
          <w:spacing w:val="0"/>
          <w:sz w:val="32"/>
          <w:szCs w:val="32"/>
          <w:highlight w:val="none"/>
          <w:shd w:val="clear" w:fill="FFFFFF"/>
        </w:rPr>
        <w:t>（一）部门收入预算情况说明</w:t>
      </w:r>
    </w:p>
    <w:p>
      <w:pPr>
        <w:adjustRightInd w:val="0"/>
        <w:spacing w:line="600" w:lineRule="exact"/>
        <w:ind w:firstLine="640" w:firstLineChars="200"/>
        <w:jc w:val="left"/>
        <w:textAlignment w:val="baseline"/>
        <w:rPr>
          <w:rFonts w:hint="eastAsia" w:ascii="仿宋" w:hAnsi="仿宋" w:eastAsia="仿宋" w:cs="仿宋"/>
          <w:i w:val="0"/>
          <w:iCs w:val="0"/>
          <w:caps w:val="0"/>
          <w:color w:val="auto"/>
          <w:spacing w:val="0"/>
          <w:sz w:val="32"/>
          <w:szCs w:val="32"/>
          <w:highlight w:val="none"/>
          <w:shd w:val="clear" w:fill="FFFFFF"/>
        </w:rPr>
      </w:pPr>
      <w:r>
        <w:rPr>
          <w:rFonts w:hint="eastAsia" w:ascii="仿宋" w:hAnsi="仿宋" w:eastAsia="仿宋" w:cs="仿宋"/>
          <w:color w:val="auto"/>
          <w:kern w:val="0"/>
          <w:sz w:val="32"/>
          <w:szCs w:val="32"/>
          <w:highlight w:val="none"/>
        </w:rPr>
        <w:t>部门收入预算</w:t>
      </w:r>
      <w:r>
        <w:rPr>
          <w:rFonts w:hint="eastAsia" w:ascii="仿宋" w:hAnsi="仿宋" w:eastAsia="仿宋" w:cs="仿宋"/>
          <w:color w:val="auto"/>
          <w:kern w:val="0"/>
          <w:sz w:val="32"/>
          <w:szCs w:val="32"/>
          <w:highlight w:val="none"/>
          <w:u w:val="single"/>
        </w:rPr>
        <w:t xml:space="preserve">6852.25 </w:t>
      </w:r>
      <w:r>
        <w:rPr>
          <w:rFonts w:hint="eastAsia" w:ascii="仿宋" w:hAnsi="仿宋" w:eastAsia="仿宋" w:cs="仿宋"/>
          <w:color w:val="auto"/>
          <w:kern w:val="0"/>
          <w:sz w:val="32"/>
          <w:szCs w:val="32"/>
          <w:highlight w:val="none"/>
        </w:rPr>
        <w:t>万元，与2021年预算相比增加</w:t>
      </w:r>
      <w:r>
        <w:rPr>
          <w:rFonts w:hint="eastAsia" w:ascii="仿宋" w:hAnsi="仿宋" w:eastAsia="仿宋" w:cs="仿宋"/>
          <w:color w:val="auto"/>
          <w:kern w:val="0"/>
          <w:sz w:val="32"/>
          <w:szCs w:val="32"/>
          <w:highlight w:val="none"/>
          <w:u w:val="single"/>
        </w:rPr>
        <w:t xml:space="preserve">6090.08 </w:t>
      </w:r>
      <w:r>
        <w:rPr>
          <w:rFonts w:hint="eastAsia" w:ascii="仿宋" w:hAnsi="仿宋" w:eastAsia="仿宋" w:cs="仿宋"/>
          <w:color w:val="auto"/>
          <w:kern w:val="0"/>
          <w:sz w:val="32"/>
          <w:szCs w:val="32"/>
          <w:highlight w:val="none"/>
        </w:rPr>
        <w:t>万元</w:t>
      </w:r>
      <w:r>
        <w:rPr>
          <w:rFonts w:hint="eastAsia" w:ascii="仿宋" w:hAnsi="仿宋" w:eastAsia="仿宋" w:cs="仿宋"/>
          <w:color w:val="auto"/>
          <w:kern w:val="0"/>
          <w:sz w:val="32"/>
          <w:szCs w:val="32"/>
          <w:highlight w:val="none"/>
          <w:lang w:eastAsia="zh-CN"/>
        </w:rPr>
        <w:t>，</w:t>
      </w:r>
      <w:r>
        <w:rPr>
          <w:rFonts w:hint="eastAsia" w:ascii="仿宋" w:hAnsi="仿宋" w:eastAsia="仿宋" w:cs="仿宋"/>
          <w:i w:val="0"/>
          <w:iCs w:val="0"/>
          <w:caps w:val="0"/>
          <w:color w:val="auto"/>
          <w:spacing w:val="0"/>
          <w:sz w:val="32"/>
          <w:szCs w:val="32"/>
          <w:highlight w:val="none"/>
          <w:shd w:val="clear" w:fill="FFFFFF"/>
        </w:rPr>
        <w:t>主要原因是</w:t>
      </w:r>
      <w:r>
        <w:rPr>
          <w:rFonts w:hint="eastAsia" w:ascii="仿宋" w:hAnsi="仿宋" w:eastAsia="仿宋" w:cs="仿宋"/>
          <w:i w:val="0"/>
          <w:iCs w:val="0"/>
          <w:caps w:val="0"/>
          <w:color w:val="auto"/>
          <w:spacing w:val="0"/>
          <w:sz w:val="32"/>
          <w:szCs w:val="32"/>
          <w:highlight w:val="none"/>
          <w:u w:val="single"/>
          <w:shd w:val="clear" w:fill="FFFFFF"/>
        </w:rPr>
        <w:t>    </w:t>
      </w:r>
      <w:r>
        <w:rPr>
          <w:rFonts w:hint="eastAsia" w:ascii="仿宋" w:hAnsi="仿宋" w:eastAsia="仿宋" w:cs="仿宋"/>
          <w:i w:val="0"/>
          <w:iCs w:val="0"/>
          <w:caps w:val="0"/>
          <w:color w:val="auto"/>
          <w:spacing w:val="0"/>
          <w:sz w:val="32"/>
          <w:szCs w:val="32"/>
          <w:highlight w:val="none"/>
          <w:u w:val="single"/>
          <w:shd w:val="clear" w:fill="FFFFFF"/>
          <w:lang w:val="en-US" w:eastAsia="zh-CN"/>
        </w:rPr>
        <w:t>项目支出预算</w:t>
      </w:r>
      <w:r>
        <w:rPr>
          <w:rFonts w:hint="eastAsia" w:ascii="仿宋" w:hAnsi="仿宋" w:eastAsia="仿宋" w:cs="仿宋"/>
          <w:i w:val="0"/>
          <w:iCs w:val="0"/>
          <w:caps w:val="0"/>
          <w:color w:val="auto"/>
          <w:spacing w:val="0"/>
          <w:sz w:val="32"/>
          <w:szCs w:val="32"/>
          <w:highlight w:val="none"/>
          <w:u w:val="single"/>
          <w:shd w:val="clear" w:fill="FFFFFF"/>
        </w:rPr>
        <w:t>增加    </w:t>
      </w:r>
      <w:r>
        <w:rPr>
          <w:rFonts w:hint="eastAsia" w:ascii="仿宋" w:hAnsi="仿宋" w:eastAsia="仿宋" w:cs="仿宋"/>
          <w:color w:val="auto"/>
          <w:kern w:val="0"/>
          <w:sz w:val="32"/>
          <w:szCs w:val="32"/>
          <w:highlight w:val="none"/>
        </w:rPr>
        <w:t>。其中，本年收入合计</w:t>
      </w:r>
      <w:r>
        <w:rPr>
          <w:rFonts w:hint="eastAsia" w:ascii="仿宋" w:hAnsi="仿宋" w:eastAsia="仿宋" w:cs="仿宋"/>
          <w:color w:val="auto"/>
          <w:kern w:val="0"/>
          <w:sz w:val="32"/>
          <w:szCs w:val="32"/>
          <w:highlight w:val="none"/>
          <w:u w:val="single"/>
        </w:rPr>
        <w:t>6852.25</w:t>
      </w:r>
      <w:r>
        <w:rPr>
          <w:rFonts w:hint="eastAsia" w:ascii="仿宋" w:hAnsi="仿宋" w:eastAsia="仿宋" w:cs="仿宋"/>
          <w:color w:val="auto"/>
          <w:kern w:val="0"/>
          <w:sz w:val="32"/>
          <w:szCs w:val="32"/>
          <w:highlight w:val="none"/>
        </w:rPr>
        <w:t>万元，与2021年预算相比增加</w:t>
      </w:r>
      <w:r>
        <w:rPr>
          <w:rFonts w:hint="eastAsia" w:ascii="仿宋" w:hAnsi="仿宋" w:eastAsia="仿宋" w:cs="仿宋"/>
          <w:color w:val="auto"/>
          <w:kern w:val="0"/>
          <w:sz w:val="32"/>
          <w:szCs w:val="32"/>
          <w:highlight w:val="none"/>
          <w:u w:val="single"/>
        </w:rPr>
        <w:t>6090.08</w:t>
      </w:r>
      <w:r>
        <w:rPr>
          <w:rFonts w:hint="eastAsia" w:ascii="仿宋" w:hAnsi="仿宋" w:eastAsia="仿宋" w:cs="仿宋"/>
          <w:color w:val="auto"/>
          <w:kern w:val="0"/>
          <w:sz w:val="32"/>
          <w:szCs w:val="32"/>
          <w:highlight w:val="none"/>
        </w:rPr>
        <w:t>万元，</w:t>
      </w:r>
      <w:r>
        <w:rPr>
          <w:rFonts w:hint="eastAsia" w:ascii="仿宋" w:hAnsi="仿宋" w:eastAsia="仿宋" w:cs="仿宋"/>
          <w:i w:val="0"/>
          <w:iCs w:val="0"/>
          <w:caps w:val="0"/>
          <w:color w:val="auto"/>
          <w:spacing w:val="0"/>
          <w:sz w:val="32"/>
          <w:szCs w:val="32"/>
          <w:highlight w:val="none"/>
          <w:shd w:val="clear" w:fill="FFFFFF"/>
        </w:rPr>
        <w:t>主要原因是</w:t>
      </w:r>
      <w:r>
        <w:rPr>
          <w:rFonts w:hint="eastAsia" w:ascii="仿宋" w:hAnsi="仿宋" w:eastAsia="仿宋" w:cs="仿宋"/>
          <w:i w:val="0"/>
          <w:iCs w:val="0"/>
          <w:caps w:val="0"/>
          <w:color w:val="auto"/>
          <w:spacing w:val="0"/>
          <w:sz w:val="32"/>
          <w:szCs w:val="32"/>
          <w:highlight w:val="none"/>
          <w:u w:val="single"/>
          <w:shd w:val="clear" w:fill="FFFFFF"/>
        </w:rPr>
        <w:t>    </w:t>
      </w:r>
      <w:r>
        <w:rPr>
          <w:rFonts w:hint="eastAsia" w:ascii="仿宋" w:hAnsi="仿宋" w:eastAsia="仿宋" w:cs="仿宋"/>
          <w:i w:val="0"/>
          <w:iCs w:val="0"/>
          <w:caps w:val="0"/>
          <w:color w:val="auto"/>
          <w:spacing w:val="0"/>
          <w:sz w:val="32"/>
          <w:szCs w:val="32"/>
          <w:highlight w:val="none"/>
          <w:u w:val="single"/>
          <w:shd w:val="clear" w:fill="FFFFFF"/>
          <w:lang w:val="en-US" w:eastAsia="zh-CN"/>
        </w:rPr>
        <w:t>项目支出预算</w:t>
      </w:r>
      <w:r>
        <w:rPr>
          <w:rFonts w:hint="eastAsia" w:ascii="仿宋" w:hAnsi="仿宋" w:eastAsia="仿宋" w:cs="仿宋"/>
          <w:i w:val="0"/>
          <w:iCs w:val="0"/>
          <w:caps w:val="0"/>
          <w:color w:val="auto"/>
          <w:spacing w:val="0"/>
          <w:sz w:val="32"/>
          <w:szCs w:val="32"/>
          <w:highlight w:val="none"/>
          <w:u w:val="single"/>
          <w:shd w:val="clear" w:fill="FFFFFF"/>
        </w:rPr>
        <w:t>增加    </w:t>
      </w:r>
      <w:r>
        <w:rPr>
          <w:rFonts w:hint="eastAsia" w:ascii="仿宋" w:hAnsi="仿宋" w:eastAsia="仿宋" w:cs="仿宋"/>
          <w:i w:val="0"/>
          <w:iCs w:val="0"/>
          <w:caps w:val="0"/>
          <w:color w:val="auto"/>
          <w:spacing w:val="0"/>
          <w:sz w:val="32"/>
          <w:szCs w:val="32"/>
          <w:highlight w:val="none"/>
          <w:u w:val="single"/>
          <w:shd w:val="clear" w:fill="FFFFFF"/>
          <w:lang w:eastAsia="zh-CN"/>
        </w:rPr>
        <w:t>，</w:t>
      </w:r>
      <w:r>
        <w:rPr>
          <w:rFonts w:hint="eastAsia" w:ascii="仿宋" w:hAnsi="仿宋" w:eastAsia="仿宋" w:cs="仿宋"/>
          <w:color w:val="auto"/>
          <w:kern w:val="0"/>
          <w:sz w:val="32"/>
          <w:szCs w:val="32"/>
          <w:highlight w:val="none"/>
        </w:rPr>
        <w:t>包括一般公共预算拨款收入</w:t>
      </w:r>
      <w:r>
        <w:rPr>
          <w:rFonts w:hint="eastAsia" w:ascii="仿宋" w:hAnsi="仿宋" w:eastAsia="仿宋" w:cs="仿宋"/>
          <w:color w:val="auto"/>
          <w:kern w:val="0"/>
          <w:sz w:val="32"/>
          <w:szCs w:val="32"/>
          <w:highlight w:val="none"/>
          <w:u w:val="single"/>
        </w:rPr>
        <w:t xml:space="preserve">6852.25   </w:t>
      </w:r>
      <w:r>
        <w:rPr>
          <w:rFonts w:hint="eastAsia" w:ascii="仿宋" w:hAnsi="仿宋" w:eastAsia="仿宋" w:cs="仿宋"/>
          <w:color w:val="auto"/>
          <w:kern w:val="0"/>
          <w:sz w:val="32"/>
          <w:szCs w:val="32"/>
          <w:highlight w:val="none"/>
        </w:rPr>
        <w:t>万元、政府性基金预算拨款收入</w:t>
      </w:r>
      <w:r>
        <w:rPr>
          <w:rFonts w:hint="eastAsia" w:ascii="仿宋" w:hAnsi="仿宋" w:eastAsia="仿宋" w:cs="仿宋"/>
          <w:color w:val="auto"/>
          <w:kern w:val="0"/>
          <w:sz w:val="32"/>
          <w:szCs w:val="32"/>
          <w:highlight w:val="none"/>
          <w:u w:val="single"/>
        </w:rPr>
        <w:t>0</w:t>
      </w:r>
      <w:r>
        <w:rPr>
          <w:rFonts w:hint="eastAsia" w:ascii="仿宋" w:hAnsi="仿宋" w:eastAsia="仿宋" w:cs="仿宋"/>
          <w:color w:val="auto"/>
          <w:kern w:val="0"/>
          <w:sz w:val="32"/>
          <w:szCs w:val="32"/>
          <w:highlight w:val="none"/>
        </w:rPr>
        <w:t>万元、国有资本经营预算拨款收入</w:t>
      </w:r>
      <w:r>
        <w:rPr>
          <w:rFonts w:hint="eastAsia" w:ascii="仿宋" w:hAnsi="仿宋" w:eastAsia="仿宋" w:cs="仿宋"/>
          <w:color w:val="auto"/>
          <w:kern w:val="0"/>
          <w:sz w:val="32"/>
          <w:szCs w:val="32"/>
          <w:highlight w:val="none"/>
          <w:u w:val="single"/>
        </w:rPr>
        <w:t>0</w:t>
      </w:r>
      <w:r>
        <w:rPr>
          <w:rFonts w:hint="eastAsia" w:ascii="仿宋" w:hAnsi="仿宋" w:eastAsia="仿宋" w:cs="仿宋"/>
          <w:color w:val="auto"/>
          <w:kern w:val="0"/>
          <w:sz w:val="32"/>
          <w:szCs w:val="32"/>
          <w:highlight w:val="none"/>
        </w:rPr>
        <w:t>万元、非同级财政拨款收入</w:t>
      </w:r>
      <w:r>
        <w:rPr>
          <w:rFonts w:hint="eastAsia" w:ascii="仿宋" w:hAnsi="仿宋" w:eastAsia="仿宋" w:cs="仿宋"/>
          <w:color w:val="auto"/>
          <w:kern w:val="0"/>
          <w:sz w:val="32"/>
          <w:szCs w:val="32"/>
          <w:highlight w:val="none"/>
          <w:u w:val="single"/>
        </w:rPr>
        <w:t xml:space="preserve"> 0</w:t>
      </w:r>
      <w:r>
        <w:rPr>
          <w:rFonts w:hint="eastAsia" w:ascii="仿宋" w:hAnsi="仿宋" w:eastAsia="仿宋" w:cs="仿宋"/>
          <w:color w:val="auto"/>
          <w:kern w:val="0"/>
          <w:sz w:val="32"/>
          <w:szCs w:val="32"/>
          <w:highlight w:val="none"/>
        </w:rPr>
        <w:t>万元、纳入财政专户的教育收费拨款</w:t>
      </w:r>
      <w:r>
        <w:rPr>
          <w:rFonts w:hint="eastAsia" w:ascii="仿宋" w:hAnsi="仿宋" w:eastAsia="仿宋" w:cs="仿宋"/>
          <w:color w:val="auto"/>
          <w:kern w:val="0"/>
          <w:sz w:val="32"/>
          <w:szCs w:val="32"/>
          <w:highlight w:val="none"/>
          <w:u w:val="single"/>
        </w:rPr>
        <w:t xml:space="preserve"> 0</w:t>
      </w:r>
      <w:r>
        <w:rPr>
          <w:rFonts w:hint="eastAsia" w:ascii="仿宋" w:hAnsi="仿宋" w:eastAsia="仿宋" w:cs="仿宋"/>
          <w:color w:val="auto"/>
          <w:kern w:val="0"/>
          <w:sz w:val="32"/>
          <w:szCs w:val="32"/>
          <w:highlight w:val="none"/>
        </w:rPr>
        <w:t>万元、其他事业收入</w:t>
      </w:r>
      <w:r>
        <w:rPr>
          <w:rFonts w:hint="eastAsia" w:ascii="仿宋" w:hAnsi="仿宋" w:eastAsia="仿宋" w:cs="仿宋"/>
          <w:color w:val="auto"/>
          <w:kern w:val="0"/>
          <w:sz w:val="32"/>
          <w:szCs w:val="32"/>
          <w:highlight w:val="none"/>
          <w:u w:val="single"/>
        </w:rPr>
        <w:t xml:space="preserve">0 </w:t>
      </w:r>
      <w:r>
        <w:rPr>
          <w:rFonts w:hint="eastAsia" w:ascii="仿宋" w:hAnsi="仿宋" w:eastAsia="仿宋" w:cs="仿宋"/>
          <w:color w:val="auto"/>
          <w:kern w:val="0"/>
          <w:sz w:val="32"/>
          <w:szCs w:val="32"/>
          <w:highlight w:val="none"/>
        </w:rPr>
        <w:t>万元、经营收入</w:t>
      </w:r>
      <w:r>
        <w:rPr>
          <w:rFonts w:hint="eastAsia" w:ascii="仿宋" w:hAnsi="仿宋" w:eastAsia="仿宋" w:cs="仿宋"/>
          <w:color w:val="auto"/>
          <w:kern w:val="0"/>
          <w:sz w:val="32"/>
          <w:szCs w:val="32"/>
          <w:highlight w:val="none"/>
          <w:u w:val="single"/>
        </w:rPr>
        <w:t>0</w:t>
      </w:r>
      <w:r>
        <w:rPr>
          <w:rFonts w:hint="eastAsia" w:ascii="仿宋" w:hAnsi="仿宋" w:eastAsia="仿宋" w:cs="仿宋"/>
          <w:color w:val="auto"/>
          <w:kern w:val="0"/>
          <w:sz w:val="32"/>
          <w:szCs w:val="32"/>
          <w:highlight w:val="none"/>
        </w:rPr>
        <w:t>万元、上级补助收入</w:t>
      </w:r>
      <w:r>
        <w:rPr>
          <w:rFonts w:hint="eastAsia" w:ascii="仿宋" w:hAnsi="仿宋" w:eastAsia="仿宋" w:cs="仿宋"/>
          <w:color w:val="auto"/>
          <w:kern w:val="0"/>
          <w:sz w:val="32"/>
          <w:szCs w:val="32"/>
          <w:highlight w:val="none"/>
          <w:u w:val="single"/>
        </w:rPr>
        <w:t>0</w:t>
      </w:r>
      <w:r>
        <w:rPr>
          <w:rFonts w:hint="eastAsia" w:ascii="仿宋" w:hAnsi="仿宋" w:eastAsia="仿宋" w:cs="仿宋"/>
          <w:color w:val="auto"/>
          <w:kern w:val="0"/>
          <w:sz w:val="32"/>
          <w:szCs w:val="32"/>
          <w:highlight w:val="none"/>
        </w:rPr>
        <w:t>万元、附属单位上缴收入</w:t>
      </w:r>
      <w:r>
        <w:rPr>
          <w:rFonts w:hint="eastAsia" w:ascii="仿宋" w:hAnsi="仿宋" w:eastAsia="仿宋" w:cs="仿宋"/>
          <w:color w:val="auto"/>
          <w:kern w:val="0"/>
          <w:sz w:val="32"/>
          <w:szCs w:val="32"/>
          <w:highlight w:val="none"/>
          <w:u w:val="single"/>
        </w:rPr>
        <w:t>0</w:t>
      </w:r>
      <w:r>
        <w:rPr>
          <w:rFonts w:hint="eastAsia" w:ascii="仿宋" w:hAnsi="仿宋" w:eastAsia="仿宋" w:cs="仿宋"/>
          <w:color w:val="auto"/>
          <w:kern w:val="0"/>
          <w:sz w:val="32"/>
          <w:szCs w:val="32"/>
          <w:highlight w:val="none"/>
        </w:rPr>
        <w:t>万元、其他收入</w:t>
      </w:r>
      <w:r>
        <w:rPr>
          <w:rFonts w:hint="eastAsia" w:ascii="仿宋" w:hAnsi="仿宋" w:eastAsia="仿宋" w:cs="仿宋"/>
          <w:color w:val="auto"/>
          <w:kern w:val="0"/>
          <w:sz w:val="32"/>
          <w:szCs w:val="32"/>
          <w:highlight w:val="none"/>
          <w:u w:val="single"/>
        </w:rPr>
        <w:t>0</w:t>
      </w:r>
      <w:r>
        <w:rPr>
          <w:rFonts w:hint="eastAsia" w:ascii="仿宋" w:hAnsi="仿宋" w:eastAsia="仿宋" w:cs="仿宋"/>
          <w:color w:val="auto"/>
          <w:kern w:val="0"/>
          <w:sz w:val="32"/>
          <w:szCs w:val="32"/>
          <w:highlight w:val="none"/>
        </w:rPr>
        <w:t>万元；上年结转和结余</w:t>
      </w:r>
      <w:r>
        <w:rPr>
          <w:rFonts w:hint="eastAsia" w:ascii="仿宋" w:hAnsi="仿宋" w:eastAsia="仿宋" w:cs="仿宋"/>
          <w:color w:val="auto"/>
          <w:kern w:val="0"/>
          <w:sz w:val="32"/>
          <w:szCs w:val="32"/>
          <w:highlight w:val="none"/>
          <w:u w:val="single"/>
        </w:rPr>
        <w:t>0</w:t>
      </w:r>
      <w:r>
        <w:rPr>
          <w:rFonts w:hint="eastAsia" w:ascii="仿宋" w:hAnsi="仿宋" w:eastAsia="仿宋" w:cs="仿宋"/>
          <w:color w:val="auto"/>
          <w:kern w:val="0"/>
          <w:sz w:val="32"/>
          <w:szCs w:val="32"/>
          <w:highlight w:val="none"/>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楷体" w:hAnsi="楷体" w:eastAsia="楷体" w:cs="楷体"/>
          <w:i w:val="0"/>
          <w:iCs w:val="0"/>
          <w:caps w:val="0"/>
          <w:color w:val="323232"/>
          <w:spacing w:val="0"/>
          <w:sz w:val="32"/>
          <w:szCs w:val="32"/>
          <w:highlight w:val="none"/>
        </w:rPr>
      </w:pPr>
      <w:r>
        <w:rPr>
          <w:rStyle w:val="5"/>
          <w:rFonts w:hint="eastAsia" w:ascii="楷体" w:hAnsi="楷体" w:eastAsia="楷体" w:cs="楷体"/>
          <w:i w:val="0"/>
          <w:iCs w:val="0"/>
          <w:caps w:val="0"/>
          <w:color w:val="323232"/>
          <w:spacing w:val="0"/>
          <w:sz w:val="32"/>
          <w:szCs w:val="32"/>
          <w:highlight w:val="none"/>
          <w:shd w:val="clear" w:fill="FFFFFF"/>
        </w:rPr>
        <w:t>（二）部门支出预算情况说明</w:t>
      </w:r>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部门支出预算</w:t>
      </w:r>
      <w:r>
        <w:rPr>
          <w:rFonts w:hint="eastAsia" w:ascii="仿宋" w:hAnsi="仿宋" w:eastAsia="仿宋" w:cs="仿宋"/>
          <w:sz w:val="32"/>
          <w:szCs w:val="32"/>
          <w:highlight w:val="none"/>
          <w:u w:val="single"/>
        </w:rPr>
        <w:t>6852.25</w:t>
      </w:r>
      <w:r>
        <w:rPr>
          <w:rFonts w:hint="eastAsia" w:ascii="仿宋" w:hAnsi="仿宋" w:eastAsia="仿宋" w:cs="仿宋"/>
          <w:sz w:val="32"/>
          <w:szCs w:val="32"/>
          <w:highlight w:val="none"/>
        </w:rPr>
        <w:t>万元，与2021年预算相比增加</w:t>
      </w:r>
      <w:r>
        <w:rPr>
          <w:rFonts w:hint="eastAsia" w:ascii="仿宋" w:hAnsi="仿宋" w:eastAsia="仿宋" w:cs="仿宋"/>
          <w:sz w:val="32"/>
          <w:szCs w:val="32"/>
          <w:highlight w:val="none"/>
          <w:u w:val="single"/>
        </w:rPr>
        <w:t>6090.08</w:t>
      </w:r>
      <w:r>
        <w:rPr>
          <w:rFonts w:hint="eastAsia" w:ascii="仿宋" w:hAnsi="仿宋" w:eastAsia="仿宋" w:cs="仿宋"/>
          <w:sz w:val="32"/>
          <w:szCs w:val="32"/>
          <w:highlight w:val="none"/>
        </w:rPr>
        <w:t>万元，</w:t>
      </w:r>
      <w:r>
        <w:rPr>
          <w:rFonts w:hint="eastAsia" w:ascii="仿宋" w:hAnsi="仿宋" w:eastAsia="仿宋" w:cs="仿宋"/>
          <w:i w:val="0"/>
          <w:iCs w:val="0"/>
          <w:caps w:val="0"/>
          <w:color w:val="4D4F53"/>
          <w:spacing w:val="0"/>
          <w:sz w:val="32"/>
          <w:szCs w:val="32"/>
          <w:highlight w:val="none"/>
          <w:shd w:val="clear" w:fill="FFFFFF"/>
        </w:rPr>
        <w:t>主要原因是</w:t>
      </w:r>
      <w:r>
        <w:rPr>
          <w:rFonts w:hint="eastAsia" w:ascii="仿宋" w:hAnsi="仿宋" w:eastAsia="仿宋" w:cs="仿宋"/>
          <w:i w:val="0"/>
          <w:iCs w:val="0"/>
          <w:caps w:val="0"/>
          <w:color w:val="4D4F53"/>
          <w:spacing w:val="0"/>
          <w:sz w:val="32"/>
          <w:szCs w:val="32"/>
          <w:highlight w:val="none"/>
          <w:u w:val="single"/>
          <w:shd w:val="clear" w:fill="FFFFFF"/>
        </w:rPr>
        <w:t>    </w:t>
      </w:r>
      <w:r>
        <w:rPr>
          <w:rFonts w:hint="eastAsia" w:ascii="仿宋" w:hAnsi="仿宋" w:eastAsia="仿宋" w:cs="仿宋"/>
          <w:i w:val="0"/>
          <w:iCs w:val="0"/>
          <w:caps w:val="0"/>
          <w:color w:val="4D4F53"/>
          <w:spacing w:val="0"/>
          <w:sz w:val="32"/>
          <w:szCs w:val="32"/>
          <w:highlight w:val="none"/>
          <w:u w:val="single"/>
          <w:shd w:val="clear" w:fill="FFFFFF"/>
          <w:lang w:val="en-US" w:eastAsia="zh-CN"/>
        </w:rPr>
        <w:t>项目支出预算</w:t>
      </w:r>
      <w:r>
        <w:rPr>
          <w:rFonts w:hint="eastAsia" w:ascii="仿宋" w:hAnsi="仿宋" w:eastAsia="仿宋" w:cs="仿宋"/>
          <w:i w:val="0"/>
          <w:iCs w:val="0"/>
          <w:caps w:val="0"/>
          <w:color w:val="4D4F53"/>
          <w:spacing w:val="0"/>
          <w:sz w:val="32"/>
          <w:szCs w:val="32"/>
          <w:highlight w:val="none"/>
          <w:u w:val="single"/>
          <w:shd w:val="clear" w:fill="FFFFFF"/>
        </w:rPr>
        <w:t>增加  </w:t>
      </w:r>
      <w:r>
        <w:rPr>
          <w:rFonts w:hint="eastAsia" w:ascii="仿宋" w:hAnsi="仿宋" w:eastAsia="仿宋" w:cs="仿宋"/>
          <w:i w:val="0"/>
          <w:iCs w:val="0"/>
          <w:caps w:val="0"/>
          <w:color w:val="4D4F53"/>
          <w:spacing w:val="0"/>
          <w:sz w:val="32"/>
          <w:szCs w:val="32"/>
          <w:highlight w:val="none"/>
          <w:u w:val="single"/>
          <w:shd w:val="clear" w:fill="FFFFFF"/>
          <w:lang w:eastAsia="zh-CN"/>
        </w:rPr>
        <w:t>。</w:t>
      </w:r>
      <w:r>
        <w:rPr>
          <w:rFonts w:hint="eastAsia" w:ascii="仿宋" w:hAnsi="仿宋" w:eastAsia="仿宋" w:cs="仿宋"/>
          <w:sz w:val="32"/>
          <w:szCs w:val="32"/>
          <w:highlight w:val="none"/>
        </w:rPr>
        <w:t>其中：</w:t>
      </w:r>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224-01-01科目支出</w:t>
      </w:r>
      <w:r>
        <w:rPr>
          <w:rFonts w:hint="eastAsia" w:ascii="仿宋" w:hAnsi="仿宋" w:eastAsia="仿宋" w:cs="仿宋"/>
          <w:sz w:val="32"/>
          <w:szCs w:val="32"/>
          <w:highlight w:val="none"/>
          <w:u w:val="single"/>
        </w:rPr>
        <w:t>1016.1</w:t>
      </w:r>
      <w:r>
        <w:rPr>
          <w:rFonts w:hint="eastAsia" w:ascii="仿宋" w:hAnsi="仿宋" w:eastAsia="仿宋" w:cs="仿宋"/>
          <w:sz w:val="32"/>
          <w:szCs w:val="32"/>
          <w:highlight w:val="none"/>
        </w:rPr>
        <w:t>万元，主要用于</w:t>
      </w:r>
      <w:r>
        <w:rPr>
          <w:rFonts w:hint="eastAsia" w:ascii="仿宋" w:hAnsi="仿宋" w:eastAsia="仿宋" w:cs="仿宋"/>
          <w:sz w:val="32"/>
          <w:szCs w:val="32"/>
          <w:highlight w:val="none"/>
          <w:u w:val="single"/>
        </w:rPr>
        <w:t>行政运行</w:t>
      </w:r>
      <w:r>
        <w:rPr>
          <w:rFonts w:hint="eastAsia" w:ascii="仿宋" w:hAnsi="仿宋" w:eastAsia="仿宋" w:cs="仿宋"/>
          <w:sz w:val="32"/>
          <w:szCs w:val="32"/>
          <w:highlight w:val="none"/>
        </w:rPr>
        <w:t>；</w:t>
      </w:r>
    </w:p>
    <w:p>
      <w:pPr>
        <w:spacing w:line="600" w:lineRule="exact"/>
        <w:ind w:firstLine="640" w:firstLineChars="20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224-01-06科目支出</w:t>
      </w:r>
      <w:r>
        <w:rPr>
          <w:rFonts w:hint="eastAsia" w:ascii="仿宋" w:hAnsi="仿宋" w:eastAsia="仿宋" w:cs="仿宋"/>
          <w:sz w:val="32"/>
          <w:szCs w:val="32"/>
          <w:highlight w:val="none"/>
          <w:u w:val="single"/>
        </w:rPr>
        <w:t>229.15</w:t>
      </w:r>
      <w:r>
        <w:rPr>
          <w:rFonts w:hint="eastAsia" w:ascii="仿宋" w:hAnsi="仿宋" w:eastAsia="仿宋" w:cs="仿宋"/>
          <w:sz w:val="32"/>
          <w:szCs w:val="32"/>
          <w:highlight w:val="none"/>
        </w:rPr>
        <w:t>万元，主要用于</w:t>
      </w:r>
      <w:r>
        <w:rPr>
          <w:rFonts w:hint="eastAsia" w:ascii="仿宋" w:hAnsi="仿宋" w:eastAsia="仿宋" w:cs="仿宋"/>
          <w:sz w:val="32"/>
          <w:szCs w:val="32"/>
          <w:highlight w:val="none"/>
          <w:u w:val="single"/>
        </w:rPr>
        <w:t>安全监管</w:t>
      </w:r>
    </w:p>
    <w:p>
      <w:pPr>
        <w:spacing w:line="600" w:lineRule="exact"/>
        <w:ind w:firstLine="640" w:firstLineChars="20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224-01-09科目支出</w:t>
      </w:r>
      <w:r>
        <w:rPr>
          <w:rFonts w:hint="eastAsia" w:ascii="仿宋" w:hAnsi="仿宋" w:eastAsia="仿宋" w:cs="仿宋"/>
          <w:sz w:val="32"/>
          <w:szCs w:val="32"/>
          <w:highlight w:val="none"/>
          <w:u w:val="single"/>
        </w:rPr>
        <w:t>607</w:t>
      </w:r>
      <w:r>
        <w:rPr>
          <w:rFonts w:hint="eastAsia" w:ascii="仿宋" w:hAnsi="仿宋" w:eastAsia="仿宋" w:cs="仿宋"/>
          <w:sz w:val="32"/>
          <w:szCs w:val="32"/>
          <w:highlight w:val="none"/>
        </w:rPr>
        <w:t>万元，主要用于</w:t>
      </w:r>
      <w:r>
        <w:rPr>
          <w:rFonts w:hint="eastAsia" w:ascii="仿宋" w:hAnsi="仿宋" w:eastAsia="仿宋" w:cs="仿宋"/>
          <w:sz w:val="32"/>
          <w:szCs w:val="32"/>
          <w:highlight w:val="none"/>
          <w:u w:val="single"/>
        </w:rPr>
        <w:t>应急管理</w:t>
      </w:r>
    </w:p>
    <w:p>
      <w:pPr>
        <w:spacing w:line="600" w:lineRule="exact"/>
        <w:ind w:firstLine="640" w:firstLineChars="200"/>
        <w:rPr>
          <w:rFonts w:hint="eastAsia" w:ascii="仿宋" w:hAnsi="仿宋" w:eastAsia="仿宋" w:cs="仿宋"/>
          <w:i w:val="0"/>
          <w:iCs w:val="0"/>
          <w:caps w:val="0"/>
          <w:color w:val="323232"/>
          <w:spacing w:val="0"/>
          <w:sz w:val="32"/>
          <w:szCs w:val="32"/>
          <w:highlight w:val="none"/>
          <w:shd w:val="clear" w:fill="FFFFFF"/>
        </w:rPr>
      </w:pPr>
      <w:r>
        <w:rPr>
          <w:rFonts w:hint="eastAsia" w:ascii="仿宋" w:hAnsi="仿宋" w:eastAsia="仿宋" w:cs="仿宋"/>
          <w:sz w:val="32"/>
          <w:szCs w:val="32"/>
          <w:highlight w:val="none"/>
        </w:rPr>
        <w:t>224-02-04科目支出</w:t>
      </w:r>
      <w:r>
        <w:rPr>
          <w:rFonts w:hint="eastAsia" w:ascii="仿宋" w:hAnsi="仿宋" w:eastAsia="仿宋" w:cs="仿宋"/>
          <w:sz w:val="32"/>
          <w:szCs w:val="32"/>
          <w:highlight w:val="none"/>
          <w:u w:val="single"/>
        </w:rPr>
        <w:t>5000</w:t>
      </w:r>
      <w:r>
        <w:rPr>
          <w:rFonts w:hint="eastAsia" w:ascii="仿宋" w:hAnsi="仿宋" w:eastAsia="仿宋" w:cs="仿宋"/>
          <w:sz w:val="32"/>
          <w:szCs w:val="32"/>
          <w:highlight w:val="none"/>
        </w:rPr>
        <w:t>万元，主要用于</w:t>
      </w:r>
      <w:r>
        <w:rPr>
          <w:rFonts w:hint="eastAsia" w:ascii="仿宋" w:hAnsi="仿宋" w:eastAsia="仿宋" w:cs="仿宋"/>
          <w:sz w:val="32"/>
          <w:szCs w:val="32"/>
          <w:highlight w:val="none"/>
          <w:u w:val="single"/>
        </w:rPr>
        <w:t>消防应急救援</w:t>
      </w:r>
    </w:p>
    <w:p>
      <w:pPr>
        <w:spacing w:line="560" w:lineRule="exact"/>
        <w:ind w:firstLine="643" w:firstLineChars="200"/>
        <w:rPr>
          <w:rStyle w:val="5"/>
          <w:rFonts w:hint="eastAsia" w:ascii="楷体" w:hAnsi="楷体" w:eastAsia="楷体" w:cs="楷体"/>
          <w:i w:val="0"/>
          <w:iCs w:val="0"/>
          <w:caps w:val="0"/>
          <w:color w:val="323232"/>
          <w:spacing w:val="0"/>
          <w:kern w:val="0"/>
          <w:sz w:val="32"/>
          <w:szCs w:val="32"/>
          <w:highlight w:val="none"/>
          <w:shd w:val="clear" w:fill="FFFFFF"/>
          <w:lang w:val="en-US" w:eastAsia="zh-CN" w:bidi="ar"/>
        </w:rPr>
      </w:pPr>
      <w:r>
        <w:rPr>
          <w:rStyle w:val="5"/>
          <w:rFonts w:hint="eastAsia" w:ascii="楷体" w:hAnsi="楷体" w:eastAsia="楷体" w:cs="楷体"/>
          <w:i w:val="0"/>
          <w:iCs w:val="0"/>
          <w:caps w:val="0"/>
          <w:color w:val="323232"/>
          <w:spacing w:val="0"/>
          <w:kern w:val="0"/>
          <w:sz w:val="32"/>
          <w:szCs w:val="32"/>
          <w:highlight w:val="none"/>
          <w:shd w:val="clear" w:fill="FFFFFF"/>
          <w:lang w:val="en-US" w:eastAsia="zh-CN" w:bidi="ar"/>
        </w:rPr>
        <w:t>（三）部门三公经费预算情况说明</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2022年一般公共预算“三公”经费安排</w:t>
      </w:r>
      <w:r>
        <w:rPr>
          <w:rFonts w:hint="eastAsia" w:ascii="仿宋" w:hAnsi="仿宋" w:eastAsia="仿宋" w:cs="仿宋"/>
          <w:sz w:val="32"/>
          <w:szCs w:val="32"/>
          <w:highlight w:val="none"/>
          <w:u w:val="single"/>
          <w:lang w:val="en-US" w:eastAsia="zh-CN"/>
        </w:rPr>
        <w:t>7</w:t>
      </w:r>
      <w:r>
        <w:rPr>
          <w:rFonts w:hint="eastAsia" w:ascii="仿宋" w:hAnsi="仿宋" w:eastAsia="仿宋" w:cs="仿宋"/>
          <w:sz w:val="32"/>
          <w:szCs w:val="32"/>
          <w:highlight w:val="none"/>
        </w:rPr>
        <w:t>万元，与2021年预算相比增加</w:t>
      </w:r>
      <w:r>
        <w:rPr>
          <w:rFonts w:hint="eastAsia" w:ascii="仿宋" w:hAnsi="仿宋" w:eastAsia="仿宋" w:cs="仿宋"/>
          <w:sz w:val="32"/>
          <w:szCs w:val="32"/>
          <w:highlight w:val="none"/>
          <w:u w:val="single"/>
          <w:lang w:val="en-US" w:eastAsia="zh-CN"/>
        </w:rPr>
        <w:t>0.5</w:t>
      </w:r>
      <w:r>
        <w:rPr>
          <w:rFonts w:hint="eastAsia" w:ascii="仿宋" w:hAnsi="仿宋" w:eastAsia="仿宋" w:cs="仿宋"/>
          <w:sz w:val="32"/>
          <w:szCs w:val="32"/>
          <w:highlight w:val="none"/>
        </w:rPr>
        <w:t>万元，主要原因是</w:t>
      </w:r>
      <w:r>
        <w:rPr>
          <w:rFonts w:hint="eastAsia" w:ascii="仿宋" w:hAnsi="仿宋" w:eastAsia="仿宋" w:cs="仿宋"/>
          <w:sz w:val="32"/>
          <w:szCs w:val="32"/>
          <w:highlight w:val="none"/>
          <w:u w:val="single"/>
          <w:lang w:val="en-US" w:eastAsia="zh-CN"/>
        </w:rPr>
        <w:t>预留公务接待使用</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。具体情况：</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一、2022年因公出国（境）费预算</w:t>
      </w:r>
      <w:r>
        <w:rPr>
          <w:rFonts w:hint="eastAsia" w:ascii="仿宋" w:hAnsi="仿宋" w:eastAsia="仿宋" w:cs="仿宋"/>
          <w:sz w:val="32"/>
          <w:szCs w:val="32"/>
          <w:highlight w:val="none"/>
          <w:u w:val="single"/>
          <w:lang w:val="en-US" w:eastAsia="zh-CN"/>
        </w:rPr>
        <w:t>0</w:t>
      </w:r>
      <w:r>
        <w:rPr>
          <w:rFonts w:hint="eastAsia" w:ascii="仿宋" w:hAnsi="仿宋" w:eastAsia="仿宋" w:cs="仿宋"/>
          <w:sz w:val="32"/>
          <w:szCs w:val="32"/>
          <w:highlight w:val="none"/>
        </w:rPr>
        <w:t>万元，与2021年预算相比</w:t>
      </w:r>
      <w:r>
        <w:rPr>
          <w:rFonts w:hint="eastAsia" w:ascii="仿宋" w:hAnsi="仿宋" w:eastAsia="仿宋" w:cs="仿宋"/>
          <w:sz w:val="32"/>
          <w:szCs w:val="32"/>
          <w:highlight w:val="none"/>
          <w:lang w:val="en-US" w:eastAsia="zh-CN"/>
        </w:rPr>
        <w:t>没有变化</w:t>
      </w:r>
      <w:r>
        <w:rPr>
          <w:rFonts w:hint="eastAsia" w:ascii="仿宋" w:hAnsi="仿宋" w:eastAsia="仿宋" w:cs="仿宋"/>
          <w:sz w:val="32"/>
          <w:szCs w:val="32"/>
          <w:highlight w:val="none"/>
        </w:rPr>
        <w:t>。</w:t>
      </w:r>
    </w:p>
    <w:p>
      <w:pPr>
        <w:spacing w:line="560" w:lineRule="exact"/>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二、2022年公务用车购置及运行费预算</w:t>
      </w:r>
      <w:r>
        <w:rPr>
          <w:rFonts w:hint="eastAsia" w:ascii="仿宋" w:hAnsi="仿宋" w:eastAsia="仿宋" w:cs="仿宋"/>
          <w:sz w:val="32"/>
          <w:szCs w:val="32"/>
          <w:highlight w:val="none"/>
          <w:u w:val="single"/>
          <w:lang w:val="en-US" w:eastAsia="zh-CN"/>
        </w:rPr>
        <w:t>6</w:t>
      </w:r>
      <w:r>
        <w:rPr>
          <w:rFonts w:hint="eastAsia" w:ascii="仿宋" w:hAnsi="仿宋" w:eastAsia="仿宋" w:cs="仿宋"/>
          <w:sz w:val="32"/>
          <w:szCs w:val="32"/>
          <w:highlight w:val="none"/>
        </w:rPr>
        <w:t>万元，其中公务用车运行费</w:t>
      </w:r>
      <w:r>
        <w:rPr>
          <w:rFonts w:hint="eastAsia" w:ascii="仿宋" w:hAnsi="仿宋" w:eastAsia="仿宋" w:cs="仿宋"/>
          <w:sz w:val="32"/>
          <w:szCs w:val="32"/>
          <w:highlight w:val="none"/>
          <w:u w:val="single"/>
          <w:lang w:val="en-US" w:eastAsia="zh-CN"/>
        </w:rPr>
        <w:t>6</w:t>
      </w:r>
      <w:r>
        <w:rPr>
          <w:rFonts w:hint="eastAsia" w:ascii="仿宋" w:hAnsi="仿宋" w:eastAsia="仿宋" w:cs="仿宋"/>
          <w:sz w:val="32"/>
          <w:szCs w:val="32"/>
          <w:highlight w:val="none"/>
        </w:rPr>
        <w:t>万元，与2021年预算相比</w:t>
      </w:r>
      <w:r>
        <w:rPr>
          <w:rFonts w:hint="eastAsia" w:ascii="仿宋" w:hAnsi="仿宋" w:eastAsia="仿宋" w:cs="仿宋"/>
          <w:sz w:val="32"/>
          <w:szCs w:val="32"/>
          <w:highlight w:val="none"/>
          <w:lang w:val="en-US" w:eastAsia="zh-CN"/>
        </w:rPr>
        <w:t>没有变化</w:t>
      </w:r>
      <w:r>
        <w:rPr>
          <w:rFonts w:hint="eastAsia" w:ascii="仿宋" w:hAnsi="仿宋" w:eastAsia="仿宋" w:cs="仿宋"/>
          <w:sz w:val="32"/>
          <w:szCs w:val="32"/>
          <w:highlight w:val="none"/>
        </w:rPr>
        <w:t>；公务用车购置费</w:t>
      </w:r>
      <w:r>
        <w:rPr>
          <w:rFonts w:hint="eastAsia" w:ascii="仿宋" w:hAnsi="仿宋" w:eastAsia="仿宋" w:cs="仿宋"/>
          <w:sz w:val="32"/>
          <w:szCs w:val="32"/>
          <w:highlight w:val="none"/>
          <w:u w:val="single"/>
          <w:lang w:val="en-US" w:eastAsia="zh-CN"/>
        </w:rPr>
        <w:t>0</w:t>
      </w:r>
      <w:r>
        <w:rPr>
          <w:rFonts w:hint="eastAsia" w:ascii="仿宋" w:hAnsi="仿宋" w:eastAsia="仿宋" w:cs="仿宋"/>
          <w:sz w:val="32"/>
          <w:szCs w:val="32"/>
          <w:highlight w:val="none"/>
        </w:rPr>
        <w:t>万元。</w:t>
      </w:r>
    </w:p>
    <w:p>
      <w:pPr>
        <w:spacing w:line="560" w:lineRule="exact"/>
        <w:ind w:firstLine="645"/>
        <w:rPr>
          <w:rFonts w:hint="eastAsia" w:ascii="仿宋" w:hAnsi="仿宋" w:eastAsia="仿宋" w:cs="仿宋"/>
          <w:sz w:val="32"/>
          <w:szCs w:val="32"/>
          <w:highlight w:val="none"/>
        </w:rPr>
      </w:pPr>
      <w:r>
        <w:rPr>
          <w:rFonts w:hint="eastAsia" w:ascii="仿宋" w:hAnsi="仿宋" w:eastAsia="仿宋" w:cs="仿宋"/>
          <w:sz w:val="32"/>
          <w:szCs w:val="32"/>
          <w:highlight w:val="none"/>
        </w:rPr>
        <w:t>三、2022年公务接待费预算</w:t>
      </w:r>
      <w:r>
        <w:rPr>
          <w:rFonts w:hint="eastAsia" w:ascii="仿宋" w:hAnsi="仿宋" w:eastAsia="仿宋" w:cs="仿宋"/>
          <w:sz w:val="32"/>
          <w:szCs w:val="32"/>
          <w:highlight w:val="none"/>
          <w:u w:val="single"/>
          <w:lang w:val="en-US" w:eastAsia="zh-CN"/>
        </w:rPr>
        <w:t>1</w:t>
      </w:r>
      <w:r>
        <w:rPr>
          <w:rFonts w:hint="eastAsia" w:ascii="仿宋" w:hAnsi="仿宋" w:eastAsia="仿宋" w:cs="仿宋"/>
          <w:sz w:val="32"/>
          <w:szCs w:val="32"/>
          <w:highlight w:val="none"/>
        </w:rPr>
        <w:t>万元，与2021年预算相比增加</w:t>
      </w:r>
      <w:r>
        <w:rPr>
          <w:rFonts w:hint="eastAsia" w:ascii="仿宋" w:hAnsi="仿宋" w:eastAsia="仿宋" w:cs="仿宋"/>
          <w:sz w:val="32"/>
          <w:szCs w:val="32"/>
          <w:highlight w:val="none"/>
          <w:u w:val="single"/>
          <w:lang w:val="en-US" w:eastAsia="zh-CN"/>
        </w:rPr>
        <w:t>0.5</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万元，主要原因是</w:t>
      </w:r>
      <w:r>
        <w:rPr>
          <w:rFonts w:hint="eastAsia" w:ascii="仿宋" w:hAnsi="仿宋" w:eastAsia="仿宋" w:cs="仿宋"/>
          <w:sz w:val="32"/>
          <w:szCs w:val="32"/>
          <w:highlight w:val="none"/>
          <w:u w:val="single"/>
          <w:lang w:val="en-US" w:eastAsia="zh-CN"/>
        </w:rPr>
        <w:t>预留公务接待使用</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黑体" w:hAnsi="黑体" w:eastAsia="黑体" w:cs="黑体"/>
          <w:i w:val="0"/>
          <w:iCs w:val="0"/>
          <w:caps w:val="0"/>
          <w:color w:val="323232"/>
          <w:spacing w:val="0"/>
          <w:sz w:val="32"/>
          <w:szCs w:val="32"/>
          <w:highlight w:val="none"/>
        </w:rPr>
      </w:pPr>
      <w:r>
        <w:rPr>
          <w:rStyle w:val="5"/>
          <w:rFonts w:hint="eastAsia" w:ascii="黑体" w:hAnsi="黑体" w:eastAsia="黑体" w:cs="黑体"/>
          <w:i w:val="0"/>
          <w:iCs w:val="0"/>
          <w:caps w:val="0"/>
          <w:color w:val="323232"/>
          <w:spacing w:val="0"/>
          <w:sz w:val="32"/>
          <w:szCs w:val="32"/>
          <w:highlight w:val="none"/>
          <w:shd w:val="clear" w:fill="FFFFFF"/>
        </w:rPr>
        <w:t>四、其他重要事项的情况说明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楷体" w:hAnsi="楷体" w:eastAsia="楷体" w:cs="楷体"/>
          <w:i w:val="0"/>
          <w:iCs w:val="0"/>
          <w:caps w:val="0"/>
          <w:color w:val="323232"/>
          <w:spacing w:val="0"/>
          <w:sz w:val="32"/>
          <w:szCs w:val="32"/>
          <w:highlight w:val="none"/>
        </w:rPr>
      </w:pPr>
      <w:r>
        <w:rPr>
          <w:rStyle w:val="5"/>
          <w:rFonts w:hint="eastAsia" w:ascii="楷体" w:hAnsi="楷体" w:eastAsia="楷体" w:cs="楷体"/>
          <w:i w:val="0"/>
          <w:iCs w:val="0"/>
          <w:caps w:val="0"/>
          <w:color w:val="323232"/>
          <w:spacing w:val="0"/>
          <w:sz w:val="32"/>
          <w:szCs w:val="32"/>
          <w:highlight w:val="none"/>
          <w:shd w:val="clear" w:fill="FFFFFF"/>
        </w:rPr>
        <w:t>（一）机关运行经费</w:t>
      </w:r>
    </w:p>
    <w:p>
      <w:pPr>
        <w:spacing w:line="600" w:lineRule="exact"/>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本部门2022年安排机关运行经费预算</w:t>
      </w:r>
      <w:r>
        <w:rPr>
          <w:rFonts w:hint="eastAsia" w:ascii="仿宋" w:hAnsi="仿宋" w:eastAsia="仿宋" w:cs="仿宋"/>
          <w:sz w:val="32"/>
          <w:szCs w:val="32"/>
          <w:highlight w:val="none"/>
          <w:u w:val="single"/>
        </w:rPr>
        <w:t>71.3</w:t>
      </w:r>
      <w:r>
        <w:rPr>
          <w:rFonts w:hint="eastAsia" w:ascii="仿宋" w:hAnsi="仿宋" w:eastAsia="仿宋" w:cs="仿宋"/>
          <w:sz w:val="32"/>
          <w:szCs w:val="32"/>
          <w:highlight w:val="none"/>
          <w:u w:val="single"/>
          <w:lang w:val="en-US" w:eastAsia="zh-CN"/>
        </w:rPr>
        <w:t>0</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万元，包括办公费</w:t>
      </w:r>
      <w:r>
        <w:rPr>
          <w:rFonts w:hint="eastAsia" w:ascii="仿宋" w:hAnsi="仿宋" w:eastAsia="仿宋" w:cs="仿宋"/>
          <w:sz w:val="32"/>
          <w:szCs w:val="32"/>
          <w:highlight w:val="none"/>
          <w:u w:val="single"/>
          <w:lang w:val="en-US" w:eastAsia="zh-CN"/>
        </w:rPr>
        <w:t>22.4</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万元、印刷费</w:t>
      </w:r>
      <w:r>
        <w:rPr>
          <w:rFonts w:hint="eastAsia" w:ascii="仿宋" w:hAnsi="仿宋" w:eastAsia="仿宋" w:cs="仿宋"/>
          <w:sz w:val="32"/>
          <w:szCs w:val="32"/>
          <w:highlight w:val="none"/>
          <w:u w:val="single"/>
        </w:rPr>
        <w:t>0.7</w:t>
      </w:r>
      <w:r>
        <w:rPr>
          <w:rFonts w:hint="eastAsia" w:ascii="仿宋" w:hAnsi="仿宋" w:eastAsia="仿宋" w:cs="仿宋"/>
          <w:sz w:val="32"/>
          <w:szCs w:val="32"/>
          <w:highlight w:val="none"/>
        </w:rPr>
        <w:t>万元、咨询费</w:t>
      </w:r>
      <w:r>
        <w:rPr>
          <w:rFonts w:hint="eastAsia" w:ascii="仿宋" w:hAnsi="仿宋" w:eastAsia="仿宋" w:cs="仿宋"/>
          <w:sz w:val="32"/>
          <w:szCs w:val="32"/>
          <w:highlight w:val="none"/>
          <w:u w:val="single"/>
        </w:rPr>
        <w:t>0.76</w:t>
      </w:r>
      <w:r>
        <w:rPr>
          <w:rFonts w:hint="eastAsia" w:ascii="仿宋" w:hAnsi="仿宋" w:eastAsia="仿宋" w:cs="仿宋"/>
          <w:sz w:val="32"/>
          <w:szCs w:val="32"/>
          <w:highlight w:val="none"/>
        </w:rPr>
        <w:t>万元、手续费</w:t>
      </w:r>
      <w:r>
        <w:rPr>
          <w:rFonts w:hint="eastAsia" w:ascii="仿宋" w:hAnsi="仿宋" w:eastAsia="仿宋" w:cs="仿宋"/>
          <w:sz w:val="32"/>
          <w:szCs w:val="32"/>
          <w:highlight w:val="none"/>
          <w:u w:val="single"/>
        </w:rPr>
        <w:t>0.04</w:t>
      </w:r>
      <w:r>
        <w:rPr>
          <w:rFonts w:hint="eastAsia" w:ascii="仿宋" w:hAnsi="仿宋" w:eastAsia="仿宋" w:cs="仿宋"/>
          <w:sz w:val="32"/>
          <w:szCs w:val="32"/>
          <w:highlight w:val="none"/>
        </w:rPr>
        <w:t>万元、租赁费</w:t>
      </w:r>
      <w:r>
        <w:rPr>
          <w:rFonts w:hint="eastAsia" w:ascii="仿宋" w:hAnsi="仿宋" w:eastAsia="仿宋" w:cs="仿宋"/>
          <w:sz w:val="32"/>
          <w:szCs w:val="32"/>
          <w:highlight w:val="none"/>
          <w:u w:val="single"/>
        </w:rPr>
        <w:t>0.17</w:t>
      </w:r>
      <w:r>
        <w:rPr>
          <w:rFonts w:hint="eastAsia" w:ascii="仿宋" w:hAnsi="仿宋" w:eastAsia="仿宋" w:cs="仿宋"/>
          <w:sz w:val="32"/>
          <w:szCs w:val="32"/>
          <w:highlight w:val="none"/>
        </w:rPr>
        <w:t>万元、培训费</w:t>
      </w:r>
      <w:r>
        <w:rPr>
          <w:rFonts w:hint="eastAsia" w:ascii="仿宋" w:hAnsi="仿宋" w:eastAsia="仿宋" w:cs="仿宋"/>
          <w:sz w:val="32"/>
          <w:szCs w:val="32"/>
          <w:highlight w:val="none"/>
          <w:u w:val="single"/>
        </w:rPr>
        <w:t>0.7</w:t>
      </w:r>
      <w:r>
        <w:rPr>
          <w:rFonts w:hint="eastAsia" w:ascii="仿宋" w:hAnsi="仿宋" w:eastAsia="仿宋" w:cs="仿宋"/>
          <w:sz w:val="32"/>
          <w:szCs w:val="32"/>
          <w:highlight w:val="none"/>
        </w:rPr>
        <w:t>万元、被装购置费</w:t>
      </w:r>
      <w:r>
        <w:rPr>
          <w:rFonts w:hint="eastAsia" w:ascii="仿宋" w:hAnsi="仿宋" w:eastAsia="仿宋" w:cs="仿宋"/>
          <w:sz w:val="32"/>
          <w:szCs w:val="32"/>
          <w:highlight w:val="none"/>
          <w:u w:val="single"/>
        </w:rPr>
        <w:t>0.21</w:t>
      </w:r>
      <w:r>
        <w:rPr>
          <w:rFonts w:hint="eastAsia" w:ascii="仿宋" w:hAnsi="仿宋" w:eastAsia="仿宋" w:cs="仿宋"/>
          <w:sz w:val="32"/>
          <w:szCs w:val="32"/>
          <w:highlight w:val="none"/>
        </w:rPr>
        <w:t>万元、劳务费</w:t>
      </w:r>
      <w:r>
        <w:rPr>
          <w:rFonts w:hint="eastAsia" w:ascii="仿宋" w:hAnsi="仿宋" w:eastAsia="仿宋" w:cs="仿宋"/>
          <w:sz w:val="32"/>
          <w:szCs w:val="32"/>
          <w:highlight w:val="none"/>
          <w:u w:val="single"/>
        </w:rPr>
        <w:t>0.07</w:t>
      </w:r>
      <w:r>
        <w:rPr>
          <w:rFonts w:hint="eastAsia" w:ascii="仿宋" w:hAnsi="仿宋" w:eastAsia="仿宋" w:cs="仿宋"/>
          <w:sz w:val="32"/>
          <w:szCs w:val="32"/>
          <w:highlight w:val="none"/>
        </w:rPr>
        <w:t>万元、委托业务费</w:t>
      </w:r>
      <w:r>
        <w:rPr>
          <w:rFonts w:hint="eastAsia" w:ascii="仿宋" w:hAnsi="仿宋" w:eastAsia="仿宋" w:cs="仿宋"/>
          <w:sz w:val="32"/>
          <w:szCs w:val="32"/>
          <w:highlight w:val="none"/>
          <w:u w:val="single"/>
        </w:rPr>
        <w:t>1.15</w:t>
      </w:r>
      <w:r>
        <w:rPr>
          <w:rFonts w:hint="eastAsia" w:ascii="仿宋" w:hAnsi="仿宋" w:eastAsia="仿宋" w:cs="仿宋"/>
          <w:sz w:val="32"/>
          <w:szCs w:val="32"/>
          <w:highlight w:val="none"/>
        </w:rPr>
        <w:t>万元、邮电费</w:t>
      </w:r>
      <w:r>
        <w:rPr>
          <w:rFonts w:hint="eastAsia" w:ascii="仿宋" w:hAnsi="仿宋" w:eastAsia="仿宋" w:cs="仿宋"/>
          <w:sz w:val="32"/>
          <w:szCs w:val="32"/>
          <w:highlight w:val="none"/>
          <w:u w:val="single"/>
        </w:rPr>
        <w:t>4.7</w:t>
      </w:r>
      <w:r>
        <w:rPr>
          <w:rFonts w:hint="eastAsia" w:ascii="仿宋" w:hAnsi="仿宋" w:eastAsia="仿宋" w:cs="仿宋"/>
          <w:sz w:val="32"/>
          <w:szCs w:val="32"/>
          <w:highlight w:val="none"/>
        </w:rPr>
        <w:t>万元、差旅费</w:t>
      </w:r>
      <w:r>
        <w:rPr>
          <w:rFonts w:hint="eastAsia" w:ascii="仿宋" w:hAnsi="仿宋" w:eastAsia="仿宋" w:cs="仿宋"/>
          <w:sz w:val="32"/>
          <w:szCs w:val="32"/>
          <w:highlight w:val="none"/>
          <w:u w:val="single"/>
        </w:rPr>
        <w:t>24.78</w:t>
      </w:r>
      <w:r>
        <w:rPr>
          <w:rFonts w:hint="eastAsia" w:ascii="仿宋" w:hAnsi="仿宋" w:eastAsia="仿宋" w:cs="仿宋"/>
          <w:sz w:val="32"/>
          <w:szCs w:val="32"/>
          <w:highlight w:val="none"/>
        </w:rPr>
        <w:t>万元、会议费</w:t>
      </w:r>
      <w:r>
        <w:rPr>
          <w:rFonts w:hint="eastAsia" w:ascii="仿宋" w:hAnsi="仿宋" w:eastAsia="仿宋" w:cs="仿宋"/>
          <w:sz w:val="32"/>
          <w:szCs w:val="32"/>
          <w:highlight w:val="none"/>
          <w:u w:val="single"/>
        </w:rPr>
        <w:t>0.77</w:t>
      </w:r>
      <w:r>
        <w:rPr>
          <w:rFonts w:hint="eastAsia" w:ascii="仿宋" w:hAnsi="仿宋" w:eastAsia="仿宋" w:cs="仿宋"/>
          <w:sz w:val="32"/>
          <w:szCs w:val="32"/>
          <w:highlight w:val="none"/>
        </w:rPr>
        <w:t>万元、其他交通费用</w:t>
      </w:r>
      <w:r>
        <w:rPr>
          <w:rFonts w:hint="eastAsia" w:ascii="仿宋" w:hAnsi="仿宋" w:eastAsia="仿宋" w:cs="仿宋"/>
          <w:sz w:val="32"/>
          <w:szCs w:val="32"/>
          <w:highlight w:val="none"/>
          <w:u w:val="single"/>
        </w:rPr>
        <w:t>0.2</w:t>
      </w:r>
      <w:r>
        <w:rPr>
          <w:rFonts w:hint="eastAsia" w:ascii="仿宋" w:hAnsi="仿宋" w:eastAsia="仿宋" w:cs="仿宋"/>
          <w:sz w:val="32"/>
          <w:szCs w:val="32"/>
          <w:highlight w:val="none"/>
        </w:rPr>
        <w:t>万</w:t>
      </w:r>
      <w:r>
        <w:rPr>
          <w:rFonts w:hint="eastAsia" w:ascii="仿宋" w:hAnsi="仿宋" w:eastAsia="仿宋" w:cs="仿宋"/>
          <w:sz w:val="32"/>
          <w:szCs w:val="32"/>
          <w:highlight w:val="none"/>
        </w:rPr>
        <w:t>元、</w:t>
      </w:r>
      <w:r>
        <w:rPr>
          <w:rFonts w:hint="eastAsia" w:ascii="仿宋" w:hAnsi="仿宋" w:eastAsia="仿宋" w:cs="仿宋"/>
          <w:sz w:val="32"/>
          <w:szCs w:val="32"/>
          <w:highlight w:val="none"/>
        </w:rPr>
        <w:t>维修（护）费</w:t>
      </w:r>
      <w:r>
        <w:rPr>
          <w:rFonts w:hint="eastAsia" w:ascii="仿宋" w:hAnsi="仿宋" w:eastAsia="仿宋" w:cs="仿宋"/>
          <w:sz w:val="32"/>
          <w:szCs w:val="32"/>
          <w:highlight w:val="none"/>
          <w:u w:val="single"/>
        </w:rPr>
        <w:t>0.22</w:t>
      </w:r>
      <w:r>
        <w:rPr>
          <w:rFonts w:hint="eastAsia" w:ascii="仿宋" w:hAnsi="仿宋" w:eastAsia="仿宋" w:cs="仿宋"/>
          <w:sz w:val="32"/>
          <w:szCs w:val="32"/>
          <w:highlight w:val="none"/>
        </w:rPr>
        <w:t>万元、</w:t>
      </w:r>
      <w:r>
        <w:rPr>
          <w:rFonts w:hint="eastAsia" w:ascii="仿宋" w:hAnsi="仿宋" w:eastAsia="仿宋" w:cs="仿宋"/>
          <w:sz w:val="32"/>
          <w:szCs w:val="32"/>
          <w:highlight w:val="none"/>
        </w:rPr>
        <w:t>办公设备购置</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u w:val="single"/>
        </w:rPr>
        <w:t>0.6</w:t>
      </w:r>
      <w:r>
        <w:rPr>
          <w:rFonts w:hint="eastAsia" w:ascii="仿宋" w:hAnsi="仿宋" w:eastAsia="仿宋" w:cs="仿宋"/>
          <w:sz w:val="32"/>
          <w:szCs w:val="32"/>
          <w:highlight w:val="none"/>
        </w:rPr>
        <w:t>万元、</w:t>
      </w:r>
      <w:r>
        <w:rPr>
          <w:rFonts w:hint="eastAsia" w:ascii="仿宋" w:hAnsi="仿宋" w:eastAsia="仿宋" w:cs="仿宋"/>
          <w:sz w:val="32"/>
          <w:szCs w:val="32"/>
          <w:highlight w:val="none"/>
        </w:rPr>
        <w:t>水费</w:t>
      </w:r>
      <w:r>
        <w:rPr>
          <w:rFonts w:hint="eastAsia" w:ascii="仿宋" w:hAnsi="仿宋" w:eastAsia="仿宋" w:cs="仿宋"/>
          <w:sz w:val="32"/>
          <w:szCs w:val="32"/>
          <w:highlight w:val="none"/>
          <w:u w:val="single"/>
        </w:rPr>
        <w:t>0.44</w:t>
      </w:r>
      <w:r>
        <w:rPr>
          <w:rFonts w:hint="eastAsia" w:ascii="仿宋" w:hAnsi="仿宋" w:eastAsia="仿宋" w:cs="仿宋"/>
          <w:sz w:val="32"/>
          <w:szCs w:val="32"/>
          <w:highlight w:val="none"/>
        </w:rPr>
        <w:t>万元、公务用车运行维护费</w:t>
      </w:r>
      <w:r>
        <w:rPr>
          <w:rFonts w:hint="eastAsia" w:ascii="仿宋" w:hAnsi="仿宋" w:eastAsia="仿宋" w:cs="仿宋"/>
          <w:sz w:val="32"/>
          <w:szCs w:val="32"/>
          <w:highlight w:val="none"/>
          <w:u w:val="single"/>
        </w:rPr>
        <w:t>6</w:t>
      </w:r>
      <w:r>
        <w:rPr>
          <w:rFonts w:hint="eastAsia" w:ascii="仿宋" w:hAnsi="仿宋" w:eastAsia="仿宋" w:cs="仿宋"/>
          <w:sz w:val="32"/>
          <w:szCs w:val="32"/>
          <w:highlight w:val="none"/>
        </w:rPr>
        <w:t>万元、公务接待费</w:t>
      </w:r>
      <w:r>
        <w:rPr>
          <w:rFonts w:hint="eastAsia" w:ascii="仿宋" w:hAnsi="仿宋" w:eastAsia="仿宋" w:cs="仿宋"/>
          <w:sz w:val="32"/>
          <w:szCs w:val="32"/>
          <w:highlight w:val="none"/>
          <w:u w:val="single"/>
        </w:rPr>
        <w:t>1</w:t>
      </w:r>
      <w:r>
        <w:rPr>
          <w:rFonts w:hint="eastAsia" w:ascii="仿宋" w:hAnsi="仿宋" w:eastAsia="仿宋" w:cs="仿宋"/>
          <w:sz w:val="32"/>
          <w:szCs w:val="32"/>
          <w:highlight w:val="none"/>
        </w:rPr>
        <w:t>万元、其他交通费用（租车费）</w:t>
      </w:r>
      <w:r>
        <w:rPr>
          <w:rFonts w:hint="eastAsia" w:ascii="仿宋" w:hAnsi="仿宋" w:eastAsia="仿宋" w:cs="仿宋"/>
          <w:sz w:val="32"/>
          <w:szCs w:val="32"/>
          <w:highlight w:val="none"/>
          <w:u w:val="single"/>
        </w:rPr>
        <w:t>6</w:t>
      </w:r>
      <w:r>
        <w:rPr>
          <w:rFonts w:hint="eastAsia" w:ascii="仿宋" w:hAnsi="仿宋" w:eastAsia="仿宋" w:cs="仿宋"/>
          <w:sz w:val="32"/>
          <w:szCs w:val="32"/>
          <w:highlight w:val="none"/>
        </w:rPr>
        <w:t>万元、其他商品和服务支出</w:t>
      </w:r>
      <w:r>
        <w:rPr>
          <w:rFonts w:hint="eastAsia" w:ascii="仿宋" w:hAnsi="仿宋" w:eastAsia="仿宋" w:cs="仿宋"/>
          <w:sz w:val="32"/>
          <w:szCs w:val="32"/>
          <w:highlight w:val="none"/>
          <w:u w:val="single"/>
        </w:rPr>
        <w:t>0.42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楷体" w:hAnsi="楷体" w:eastAsia="楷体" w:cs="楷体"/>
          <w:i w:val="0"/>
          <w:iCs w:val="0"/>
          <w:caps w:val="0"/>
          <w:color w:val="323232"/>
          <w:spacing w:val="0"/>
          <w:sz w:val="32"/>
          <w:szCs w:val="32"/>
          <w:highlight w:val="none"/>
        </w:rPr>
      </w:pPr>
      <w:r>
        <w:rPr>
          <w:rStyle w:val="5"/>
          <w:rFonts w:hint="eastAsia" w:ascii="楷体" w:hAnsi="楷体" w:eastAsia="楷体" w:cs="楷体"/>
          <w:i w:val="0"/>
          <w:iCs w:val="0"/>
          <w:caps w:val="0"/>
          <w:color w:val="323232"/>
          <w:spacing w:val="0"/>
          <w:sz w:val="32"/>
          <w:szCs w:val="32"/>
          <w:highlight w:val="none"/>
          <w:shd w:val="clear" w:fill="FFFFFF"/>
        </w:rPr>
        <w:t>（二）政府采购情况</w:t>
      </w:r>
    </w:p>
    <w:p>
      <w:pPr>
        <w:spacing w:line="580" w:lineRule="exact"/>
        <w:ind w:firstLine="640" w:firstLineChars="200"/>
        <w:rPr>
          <w:rFonts w:hint="eastAsia" w:ascii="仿宋" w:hAnsi="仿宋" w:eastAsia="仿宋" w:cs="仿宋"/>
          <w:color w:val="000000"/>
          <w:sz w:val="32"/>
          <w:szCs w:val="32"/>
          <w:highlight w:val="none"/>
          <w:lang w:eastAsia="zh-CN"/>
        </w:rPr>
      </w:pPr>
      <w:r>
        <w:rPr>
          <w:rFonts w:hint="eastAsia" w:ascii="仿宋" w:hAnsi="仿宋" w:eastAsia="仿宋" w:cs="仿宋"/>
          <w:sz w:val="32"/>
          <w:szCs w:val="32"/>
          <w:highlight w:val="none"/>
        </w:rPr>
        <w:t>本部门2022年安排政府采购预算</w:t>
      </w:r>
      <w:r>
        <w:rPr>
          <w:rFonts w:hint="eastAsia" w:ascii="仿宋" w:hAnsi="仿宋" w:eastAsia="仿宋" w:cs="仿宋"/>
          <w:sz w:val="32"/>
          <w:szCs w:val="32"/>
          <w:highlight w:val="none"/>
          <w:u w:val="single"/>
        </w:rPr>
        <w:t xml:space="preserve"> 830.6 </w:t>
      </w:r>
      <w:r>
        <w:rPr>
          <w:rFonts w:hint="eastAsia" w:ascii="仿宋" w:hAnsi="仿宋" w:eastAsia="仿宋" w:cs="仿宋"/>
          <w:sz w:val="32"/>
          <w:szCs w:val="32"/>
          <w:highlight w:val="none"/>
        </w:rPr>
        <w:t>万元，</w:t>
      </w:r>
      <w:r>
        <w:rPr>
          <w:rFonts w:hint="eastAsia" w:ascii="仿宋" w:hAnsi="仿宋" w:eastAsia="仿宋" w:cs="仿宋"/>
          <w:color w:val="000000"/>
          <w:sz w:val="32"/>
          <w:szCs w:val="32"/>
          <w:highlight w:val="none"/>
        </w:rPr>
        <w:t>其中：政府采购货物支出</w:t>
      </w:r>
      <w:r>
        <w:rPr>
          <w:rFonts w:hint="eastAsia" w:ascii="仿宋" w:hAnsi="仿宋" w:eastAsia="仿宋" w:cs="仿宋"/>
          <w:sz w:val="32"/>
          <w:szCs w:val="32"/>
          <w:highlight w:val="none"/>
          <w:u w:val="single"/>
        </w:rPr>
        <w:t>0.6</w:t>
      </w:r>
      <w:r>
        <w:rPr>
          <w:rFonts w:hint="eastAsia" w:ascii="仿宋" w:hAnsi="仿宋" w:eastAsia="仿宋" w:cs="仿宋"/>
          <w:color w:val="000000"/>
          <w:sz w:val="32"/>
          <w:szCs w:val="32"/>
          <w:highlight w:val="none"/>
        </w:rPr>
        <w:t>万元、政府采购工程支出</w:t>
      </w:r>
      <w:r>
        <w:rPr>
          <w:rFonts w:hint="eastAsia" w:ascii="仿宋" w:hAnsi="仿宋" w:eastAsia="仿宋" w:cs="仿宋"/>
          <w:sz w:val="32"/>
          <w:szCs w:val="32"/>
          <w:highlight w:val="none"/>
          <w:u w:val="single"/>
        </w:rPr>
        <w:t xml:space="preserve">150 </w:t>
      </w:r>
      <w:r>
        <w:rPr>
          <w:rFonts w:hint="eastAsia" w:ascii="仿宋" w:hAnsi="仿宋" w:eastAsia="仿宋" w:cs="仿宋"/>
          <w:color w:val="000000"/>
          <w:sz w:val="32"/>
          <w:szCs w:val="32"/>
          <w:highlight w:val="none"/>
        </w:rPr>
        <w:t>万元、政府采购服务支出</w:t>
      </w:r>
      <w:r>
        <w:rPr>
          <w:rFonts w:hint="eastAsia" w:ascii="仿宋" w:hAnsi="仿宋" w:eastAsia="仿宋" w:cs="仿宋"/>
          <w:sz w:val="32"/>
          <w:szCs w:val="32"/>
          <w:highlight w:val="none"/>
          <w:u w:val="single"/>
        </w:rPr>
        <w:t xml:space="preserve">680 </w:t>
      </w:r>
      <w:r>
        <w:rPr>
          <w:rFonts w:hint="eastAsia" w:ascii="仿宋" w:hAnsi="仿宋" w:eastAsia="仿宋" w:cs="仿宋"/>
          <w:color w:val="000000"/>
          <w:sz w:val="32"/>
          <w:szCs w:val="32"/>
          <w:highlight w:val="none"/>
        </w:rPr>
        <w:t>万元。主要项目是：办公设备购置项目</w:t>
      </w:r>
      <w:r>
        <w:rPr>
          <w:rFonts w:hint="eastAsia" w:ascii="仿宋" w:hAnsi="仿宋" w:eastAsia="仿宋" w:cs="仿宋"/>
          <w:sz w:val="32"/>
          <w:szCs w:val="32"/>
          <w:highlight w:val="none"/>
          <w:u w:val="single"/>
        </w:rPr>
        <w:t xml:space="preserve">0.6 </w:t>
      </w:r>
      <w:r>
        <w:rPr>
          <w:rFonts w:hint="eastAsia" w:ascii="仿宋" w:hAnsi="仿宋" w:eastAsia="仿宋" w:cs="仿宋"/>
          <w:color w:val="000000"/>
          <w:sz w:val="32"/>
          <w:szCs w:val="32"/>
          <w:highlight w:val="none"/>
        </w:rPr>
        <w:t>万元，应急管理专项资金——安全生产与特种设备检查（两年）项目</w:t>
      </w:r>
      <w:r>
        <w:rPr>
          <w:rFonts w:hint="eastAsia" w:ascii="仿宋" w:hAnsi="仿宋" w:eastAsia="仿宋" w:cs="仿宋"/>
          <w:sz w:val="32"/>
          <w:szCs w:val="32"/>
          <w:highlight w:val="none"/>
          <w:u w:val="single"/>
        </w:rPr>
        <w:t>170</w:t>
      </w:r>
      <w:r>
        <w:rPr>
          <w:rFonts w:hint="eastAsia" w:ascii="仿宋" w:hAnsi="仿宋" w:eastAsia="仿宋" w:cs="仿宋"/>
          <w:color w:val="000000"/>
          <w:sz w:val="32"/>
          <w:szCs w:val="32"/>
          <w:highlight w:val="none"/>
        </w:rPr>
        <w:t>万元，</w:t>
      </w:r>
      <w:r>
        <w:rPr>
          <w:rFonts w:hint="eastAsia" w:ascii="仿宋" w:hAnsi="仿宋" w:eastAsia="仿宋" w:cs="仿宋"/>
          <w:sz w:val="32"/>
          <w:szCs w:val="32"/>
          <w:highlight w:val="none"/>
        </w:rPr>
        <w:t>应急管理专项资金——智慧应急项目</w:t>
      </w:r>
      <w:r>
        <w:rPr>
          <w:rFonts w:hint="eastAsia" w:ascii="仿宋" w:hAnsi="仿宋" w:eastAsia="仿宋" w:cs="仿宋"/>
          <w:sz w:val="32"/>
          <w:szCs w:val="32"/>
          <w:highlight w:val="none"/>
          <w:u w:val="single"/>
        </w:rPr>
        <w:t>440</w:t>
      </w:r>
      <w:r>
        <w:rPr>
          <w:rFonts w:hint="eastAsia" w:ascii="仿宋" w:hAnsi="仿宋" w:eastAsia="仿宋" w:cs="仿宋"/>
          <w:sz w:val="32"/>
          <w:szCs w:val="32"/>
          <w:highlight w:val="none"/>
        </w:rPr>
        <w:t>万元，应急管理专项资金——城市安全风险评估及安全生产督查项目</w:t>
      </w:r>
      <w:r>
        <w:rPr>
          <w:rFonts w:hint="eastAsia" w:ascii="仿宋" w:hAnsi="仿宋" w:eastAsia="仿宋" w:cs="仿宋"/>
          <w:sz w:val="32"/>
          <w:szCs w:val="32"/>
          <w:highlight w:val="none"/>
          <w:u w:val="single"/>
        </w:rPr>
        <w:t>70</w:t>
      </w:r>
      <w:r>
        <w:rPr>
          <w:rFonts w:hint="eastAsia" w:ascii="仿宋" w:hAnsi="仿宋" w:eastAsia="仿宋" w:cs="仿宋"/>
          <w:sz w:val="32"/>
          <w:szCs w:val="32"/>
          <w:highlight w:val="none"/>
        </w:rPr>
        <w:t>万元，天津东疆港区一号消防站及附属二级指挥中心项目</w:t>
      </w:r>
      <w:r>
        <w:rPr>
          <w:rFonts w:hint="eastAsia" w:ascii="仿宋" w:hAnsi="仿宋" w:eastAsia="仿宋" w:cs="仿宋"/>
          <w:sz w:val="32"/>
          <w:szCs w:val="32"/>
          <w:highlight w:val="none"/>
          <w:u w:val="single"/>
        </w:rPr>
        <w:t>150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楷体" w:hAnsi="楷体" w:eastAsia="楷体" w:cs="楷体"/>
          <w:i w:val="0"/>
          <w:iCs w:val="0"/>
          <w:caps w:val="0"/>
          <w:color w:val="323232"/>
          <w:spacing w:val="0"/>
          <w:sz w:val="32"/>
          <w:szCs w:val="32"/>
          <w:highlight w:val="none"/>
        </w:rPr>
      </w:pPr>
      <w:r>
        <w:rPr>
          <w:rStyle w:val="5"/>
          <w:rFonts w:hint="eastAsia" w:ascii="楷体" w:hAnsi="楷体" w:eastAsia="楷体" w:cs="楷体"/>
          <w:i w:val="0"/>
          <w:iCs w:val="0"/>
          <w:caps w:val="0"/>
          <w:color w:val="323232"/>
          <w:spacing w:val="0"/>
          <w:sz w:val="32"/>
          <w:szCs w:val="32"/>
          <w:highlight w:val="none"/>
          <w:shd w:val="clear" w:fill="FFFFFF"/>
        </w:rPr>
        <w:t>（三）国有资产占用情况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color w:val="000000"/>
          <w:sz w:val="32"/>
          <w:szCs w:val="32"/>
          <w:highlight w:val="none"/>
        </w:rPr>
        <w:t>各单位共有车辆</w:t>
      </w:r>
      <w:r>
        <w:rPr>
          <w:rFonts w:hint="eastAsia" w:ascii="仿宋" w:hAnsi="仿宋" w:eastAsia="仿宋" w:cs="仿宋"/>
          <w:sz w:val="32"/>
          <w:szCs w:val="32"/>
          <w:highlight w:val="none"/>
          <w:u w:val="single"/>
        </w:rPr>
        <w:t>3</w:t>
      </w:r>
      <w:r>
        <w:rPr>
          <w:rFonts w:hint="eastAsia" w:ascii="仿宋" w:hAnsi="仿宋" w:eastAsia="仿宋" w:cs="仿宋"/>
          <w:color w:val="000000"/>
          <w:sz w:val="32"/>
          <w:szCs w:val="32"/>
          <w:highlight w:val="none"/>
        </w:rPr>
        <w:t>辆，其中：主要领导干部用车</w:t>
      </w:r>
      <w:r>
        <w:rPr>
          <w:rFonts w:hint="eastAsia" w:ascii="仿宋" w:hAnsi="仿宋" w:eastAsia="仿宋" w:cs="仿宋"/>
          <w:sz w:val="32"/>
          <w:szCs w:val="32"/>
          <w:highlight w:val="none"/>
          <w:u w:val="single"/>
        </w:rPr>
        <w:t>0</w:t>
      </w:r>
      <w:r>
        <w:rPr>
          <w:rFonts w:hint="eastAsia" w:ascii="仿宋" w:hAnsi="仿宋" w:eastAsia="仿宋" w:cs="仿宋"/>
          <w:color w:val="000000"/>
          <w:sz w:val="32"/>
          <w:szCs w:val="32"/>
          <w:highlight w:val="none"/>
        </w:rPr>
        <w:t>辆、</w:t>
      </w:r>
      <w:r>
        <w:rPr>
          <w:rFonts w:hint="eastAsia" w:ascii="仿宋" w:hAnsi="仿宋" w:eastAsia="仿宋" w:cs="仿宋"/>
          <w:sz w:val="32"/>
          <w:szCs w:val="32"/>
          <w:highlight w:val="none"/>
        </w:rPr>
        <w:t>应急保障用车</w:t>
      </w:r>
      <w:r>
        <w:rPr>
          <w:rFonts w:hint="eastAsia" w:ascii="仿宋" w:hAnsi="仿宋" w:eastAsia="仿宋" w:cs="仿宋"/>
          <w:sz w:val="32"/>
          <w:szCs w:val="32"/>
          <w:highlight w:val="none"/>
          <w:u w:val="single"/>
        </w:rPr>
        <w:t>0</w:t>
      </w:r>
      <w:r>
        <w:rPr>
          <w:rFonts w:hint="eastAsia" w:ascii="仿宋" w:hAnsi="仿宋" w:eastAsia="仿宋" w:cs="仿宋"/>
          <w:sz w:val="32"/>
          <w:szCs w:val="32"/>
          <w:highlight w:val="none"/>
        </w:rPr>
        <w:t>辆、执法执勤用车</w:t>
      </w:r>
      <w:r>
        <w:rPr>
          <w:rFonts w:hint="eastAsia" w:ascii="仿宋" w:hAnsi="仿宋" w:eastAsia="仿宋" w:cs="仿宋"/>
          <w:sz w:val="32"/>
          <w:szCs w:val="32"/>
          <w:highlight w:val="none"/>
          <w:u w:val="single"/>
        </w:rPr>
        <w:t xml:space="preserve"> 2</w:t>
      </w:r>
      <w:r>
        <w:rPr>
          <w:rFonts w:hint="eastAsia" w:ascii="仿宋" w:hAnsi="仿宋" w:eastAsia="仿宋" w:cs="仿宋"/>
          <w:sz w:val="32"/>
          <w:szCs w:val="32"/>
          <w:highlight w:val="none"/>
        </w:rPr>
        <w:t>辆、特种专业技术用车</w:t>
      </w:r>
      <w:r>
        <w:rPr>
          <w:rFonts w:hint="eastAsia" w:ascii="仿宋" w:hAnsi="仿宋" w:eastAsia="仿宋" w:cs="仿宋"/>
          <w:sz w:val="32"/>
          <w:szCs w:val="32"/>
          <w:highlight w:val="none"/>
          <w:u w:val="single"/>
        </w:rPr>
        <w:t>0</w:t>
      </w:r>
      <w:r>
        <w:rPr>
          <w:rFonts w:hint="eastAsia" w:ascii="仿宋" w:hAnsi="仿宋" w:eastAsia="仿宋" w:cs="仿宋"/>
          <w:sz w:val="32"/>
          <w:szCs w:val="32"/>
          <w:highlight w:val="none"/>
        </w:rPr>
        <w:t>辆、</w:t>
      </w:r>
      <w:r>
        <w:rPr>
          <w:rFonts w:hint="eastAsia" w:ascii="仿宋" w:hAnsi="仿宋" w:eastAsia="仿宋" w:cs="仿宋"/>
          <w:color w:val="000000"/>
          <w:sz w:val="32"/>
          <w:szCs w:val="32"/>
          <w:highlight w:val="none"/>
        </w:rPr>
        <w:t>其他用车</w:t>
      </w:r>
      <w:r>
        <w:rPr>
          <w:rFonts w:hint="eastAsia" w:ascii="仿宋" w:hAnsi="仿宋" w:eastAsia="仿宋" w:cs="仿宋"/>
          <w:color w:val="000000"/>
          <w:sz w:val="32"/>
          <w:szCs w:val="32"/>
          <w:highlight w:val="none"/>
          <w:u w:val="single"/>
        </w:rPr>
        <w:t>1</w:t>
      </w:r>
      <w:r>
        <w:rPr>
          <w:rFonts w:hint="eastAsia" w:ascii="仿宋" w:hAnsi="仿宋" w:eastAsia="仿宋" w:cs="仿宋"/>
          <w:color w:val="000000"/>
          <w:sz w:val="32"/>
          <w:szCs w:val="32"/>
          <w:highlight w:val="none"/>
        </w:rPr>
        <w:t>辆，</w:t>
      </w:r>
      <w:r>
        <w:rPr>
          <w:rFonts w:hint="eastAsia" w:ascii="仿宋" w:hAnsi="仿宋" w:eastAsia="仿宋" w:cs="仿宋"/>
          <w:sz w:val="32"/>
          <w:szCs w:val="32"/>
          <w:highlight w:val="none"/>
        </w:rPr>
        <w:t>其他用车主要包括</w:t>
      </w:r>
      <w:r>
        <w:rPr>
          <w:rFonts w:hint="eastAsia" w:ascii="仿宋" w:hAnsi="仿宋" w:eastAsia="仿宋" w:cs="仿宋"/>
          <w:sz w:val="32"/>
          <w:szCs w:val="32"/>
          <w:highlight w:val="none"/>
          <w:u w:val="single"/>
        </w:rPr>
        <w:t>安全生产巡查和应急处置</w:t>
      </w:r>
      <w:r>
        <w:rPr>
          <w:rFonts w:hint="eastAsia" w:ascii="仿宋" w:hAnsi="仿宋" w:eastAsia="仿宋" w:cs="仿宋"/>
          <w:color w:val="000000"/>
          <w:sz w:val="32"/>
          <w:szCs w:val="32"/>
          <w:highlight w:val="none"/>
        </w:rPr>
        <w:t>。单价50万元以上的通用设备</w:t>
      </w:r>
      <w:r>
        <w:rPr>
          <w:rFonts w:hint="eastAsia" w:ascii="仿宋" w:hAnsi="仿宋" w:eastAsia="仿宋" w:cs="仿宋"/>
          <w:sz w:val="32"/>
          <w:szCs w:val="32"/>
          <w:highlight w:val="none"/>
          <w:u w:val="single"/>
        </w:rPr>
        <w:t>0</w:t>
      </w:r>
      <w:r>
        <w:rPr>
          <w:rFonts w:hint="eastAsia" w:ascii="仿宋" w:hAnsi="仿宋" w:eastAsia="仿宋" w:cs="仿宋"/>
          <w:color w:val="000000"/>
          <w:sz w:val="32"/>
          <w:szCs w:val="32"/>
          <w:highlight w:val="none"/>
        </w:rPr>
        <w:t>台（套），单价100万元以上的专用设备</w:t>
      </w:r>
      <w:r>
        <w:rPr>
          <w:rFonts w:hint="eastAsia" w:ascii="仿宋" w:hAnsi="仿宋" w:eastAsia="仿宋" w:cs="仿宋"/>
          <w:sz w:val="32"/>
          <w:szCs w:val="32"/>
          <w:highlight w:val="none"/>
          <w:u w:val="single"/>
        </w:rPr>
        <w:t>0</w:t>
      </w:r>
      <w:r>
        <w:rPr>
          <w:rFonts w:hint="eastAsia" w:ascii="仿宋" w:hAnsi="仿宋" w:eastAsia="仿宋" w:cs="仿宋"/>
          <w:color w:val="000000"/>
          <w:sz w:val="32"/>
          <w:szCs w:val="32"/>
          <w:highlight w:val="none"/>
        </w:rPr>
        <w:t>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楷体" w:hAnsi="楷体" w:eastAsia="楷体" w:cs="楷体"/>
          <w:i w:val="0"/>
          <w:iCs w:val="0"/>
          <w:caps w:val="0"/>
          <w:color w:val="323232"/>
          <w:spacing w:val="0"/>
          <w:sz w:val="32"/>
          <w:szCs w:val="32"/>
          <w:highlight w:val="none"/>
        </w:rPr>
      </w:pPr>
      <w:r>
        <w:rPr>
          <w:rStyle w:val="5"/>
          <w:rFonts w:hint="eastAsia" w:ascii="楷体" w:hAnsi="楷体" w:eastAsia="楷体" w:cs="楷体"/>
          <w:i w:val="0"/>
          <w:iCs w:val="0"/>
          <w:caps w:val="0"/>
          <w:color w:val="323232"/>
          <w:spacing w:val="0"/>
          <w:sz w:val="32"/>
          <w:szCs w:val="32"/>
          <w:highlight w:val="none"/>
          <w:shd w:val="clear" w:fill="FFFFFF"/>
        </w:rPr>
        <w:t>（四）绩效目标设置情况</w:t>
      </w:r>
    </w:p>
    <w:p>
      <w:pPr>
        <w:spacing w:line="580" w:lineRule="exact"/>
        <w:ind w:firstLine="640" w:firstLineChars="200"/>
        <w:jc w:val="both"/>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2022</w:t>
      </w:r>
      <w:r>
        <w:rPr>
          <w:rFonts w:hint="eastAsia" w:ascii="仿宋" w:hAnsi="仿宋" w:eastAsia="仿宋" w:cs="仿宋"/>
          <w:color w:val="000000"/>
          <w:sz w:val="32"/>
          <w:szCs w:val="32"/>
          <w:highlight w:val="none"/>
        </w:rPr>
        <w:t>年，本部门实行绩效目标管理的项目</w:t>
      </w:r>
      <w:r>
        <w:rPr>
          <w:rFonts w:hint="eastAsia" w:ascii="仿宋" w:hAnsi="仿宋" w:eastAsia="仿宋" w:cs="仿宋"/>
          <w:sz w:val="32"/>
          <w:szCs w:val="32"/>
          <w:highlight w:val="none"/>
          <w:u w:val="single"/>
        </w:rPr>
        <w:t xml:space="preserve">16 </w:t>
      </w:r>
      <w:r>
        <w:rPr>
          <w:rFonts w:hint="eastAsia" w:ascii="仿宋" w:hAnsi="仿宋" w:eastAsia="仿宋" w:cs="仿宋"/>
          <w:color w:val="000000"/>
          <w:sz w:val="32"/>
          <w:szCs w:val="32"/>
          <w:highlight w:val="none"/>
        </w:rPr>
        <w:t>个，涉及预算金额</w:t>
      </w:r>
      <w:r>
        <w:rPr>
          <w:rFonts w:hint="eastAsia" w:ascii="仿宋" w:hAnsi="仿宋" w:eastAsia="仿宋" w:cs="仿宋"/>
          <w:sz w:val="32"/>
          <w:szCs w:val="32"/>
          <w:highlight w:val="none"/>
          <w:u w:val="single"/>
        </w:rPr>
        <w:t>5836.15</w:t>
      </w:r>
      <w:r>
        <w:rPr>
          <w:rFonts w:hint="eastAsia" w:ascii="仿宋" w:hAnsi="仿宋" w:eastAsia="仿宋" w:cs="仿宋"/>
          <w:color w:val="000000"/>
          <w:sz w:val="32"/>
          <w:szCs w:val="32"/>
          <w:highlight w:val="none"/>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楷体" w:hAnsi="楷体" w:eastAsia="楷体" w:cs="楷体"/>
          <w:i w:val="0"/>
          <w:iCs w:val="0"/>
          <w:caps w:val="0"/>
          <w:color w:val="323232"/>
          <w:spacing w:val="0"/>
          <w:sz w:val="32"/>
          <w:szCs w:val="32"/>
          <w:highlight w:val="none"/>
        </w:rPr>
      </w:pPr>
      <w:r>
        <w:rPr>
          <w:rStyle w:val="5"/>
          <w:rFonts w:hint="eastAsia" w:ascii="楷体" w:hAnsi="楷体" w:eastAsia="楷体" w:cs="楷体"/>
          <w:i w:val="0"/>
          <w:iCs w:val="0"/>
          <w:caps w:val="0"/>
          <w:color w:val="323232"/>
          <w:spacing w:val="0"/>
          <w:sz w:val="32"/>
          <w:szCs w:val="32"/>
          <w:highlight w:val="none"/>
          <w:shd w:val="clear" w:fill="FFFFFF"/>
        </w:rPr>
        <w:t>（五）专业性名词解释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仿宋" w:hAnsi="仿宋" w:eastAsia="仿宋" w:cs="仿宋"/>
          <w:i w:val="0"/>
          <w:iCs w:val="0"/>
          <w:caps w:val="0"/>
          <w:color w:val="323232"/>
          <w:spacing w:val="0"/>
          <w:sz w:val="32"/>
          <w:szCs w:val="32"/>
          <w:highlight w:val="none"/>
        </w:rPr>
      </w:pPr>
      <w:r>
        <w:rPr>
          <w:rFonts w:hint="eastAsia" w:ascii="仿宋" w:hAnsi="仿宋" w:eastAsia="仿宋" w:cs="仿宋"/>
          <w:b/>
          <w:bCs/>
          <w:i w:val="0"/>
          <w:iCs w:val="0"/>
          <w:caps w:val="0"/>
          <w:color w:val="323232"/>
          <w:spacing w:val="0"/>
          <w:sz w:val="32"/>
          <w:szCs w:val="32"/>
          <w:highlight w:val="none"/>
          <w:shd w:val="clear" w:fill="FFFFFF"/>
        </w:rPr>
        <w:t>1.部门预算。</w:t>
      </w:r>
      <w:r>
        <w:rPr>
          <w:rFonts w:hint="eastAsia" w:ascii="仿宋" w:hAnsi="仿宋" w:eastAsia="仿宋" w:cs="仿宋"/>
          <w:i w:val="0"/>
          <w:iCs w:val="0"/>
          <w:caps w:val="0"/>
          <w:color w:val="323232"/>
          <w:spacing w:val="0"/>
          <w:sz w:val="32"/>
          <w:szCs w:val="32"/>
          <w:highlight w:val="none"/>
          <w:shd w:val="clear" w:fill="FFFFFF"/>
        </w:rPr>
        <w:t>是指主管预算部门依据相关法律、法规和政策规定及其行使职能需要，组织所属预算单位编制并逐级上报、审核、汇总，经财政部门审核后按程序依法批准的部门综合收支计划。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Style w:val="5"/>
          <w:rFonts w:hint="eastAsia" w:ascii="黑体" w:hAnsi="黑体" w:eastAsia="黑体" w:cs="黑体"/>
          <w:i w:val="0"/>
          <w:iCs w:val="0"/>
          <w:caps w:val="0"/>
          <w:color w:val="323232"/>
          <w:spacing w:val="0"/>
          <w:sz w:val="32"/>
          <w:szCs w:val="32"/>
          <w:highlight w:val="none"/>
          <w:shd w:val="clear" w:fill="FFFFFF"/>
          <w:lang w:val="en-US" w:eastAsia="zh-CN"/>
        </w:rPr>
      </w:pPr>
      <w:r>
        <w:rPr>
          <w:rStyle w:val="5"/>
          <w:rFonts w:hint="eastAsia" w:ascii="黑体" w:hAnsi="黑体" w:eastAsia="黑体" w:cs="黑体"/>
          <w:i w:val="0"/>
          <w:iCs w:val="0"/>
          <w:caps w:val="0"/>
          <w:color w:val="323232"/>
          <w:spacing w:val="0"/>
          <w:sz w:val="32"/>
          <w:szCs w:val="32"/>
          <w:highlight w:val="none"/>
          <w:shd w:val="clear" w:fill="FFFFFF"/>
          <w:lang w:val="en-US" w:eastAsia="zh-CN"/>
        </w:rPr>
        <w:t>五、</w:t>
      </w:r>
      <w:r>
        <w:rPr>
          <w:rStyle w:val="5"/>
          <w:rFonts w:hint="eastAsia" w:ascii="黑体" w:hAnsi="黑体" w:eastAsia="黑体" w:cs="黑体"/>
          <w:i w:val="0"/>
          <w:iCs w:val="0"/>
          <w:caps w:val="0"/>
          <w:color w:val="323232"/>
          <w:spacing w:val="0"/>
          <w:sz w:val="32"/>
          <w:szCs w:val="32"/>
          <w:highlight w:val="none"/>
          <w:shd w:val="clear" w:fill="FFFFFF"/>
        </w:rPr>
        <w:t>202</w:t>
      </w:r>
      <w:r>
        <w:rPr>
          <w:rStyle w:val="5"/>
          <w:rFonts w:hint="eastAsia" w:ascii="黑体" w:hAnsi="黑体" w:eastAsia="黑体" w:cs="黑体"/>
          <w:i w:val="0"/>
          <w:iCs w:val="0"/>
          <w:caps w:val="0"/>
          <w:color w:val="323232"/>
          <w:spacing w:val="0"/>
          <w:sz w:val="32"/>
          <w:szCs w:val="32"/>
          <w:highlight w:val="none"/>
          <w:shd w:val="clear" w:fill="FFFFFF"/>
          <w:lang w:val="en-US" w:eastAsia="zh-CN"/>
        </w:rPr>
        <w:t>2</w:t>
      </w:r>
      <w:r>
        <w:rPr>
          <w:rStyle w:val="5"/>
          <w:rFonts w:hint="eastAsia" w:ascii="黑体" w:hAnsi="黑体" w:eastAsia="黑体" w:cs="黑体"/>
          <w:i w:val="0"/>
          <w:iCs w:val="0"/>
          <w:caps w:val="0"/>
          <w:color w:val="323232"/>
          <w:spacing w:val="0"/>
          <w:sz w:val="32"/>
          <w:szCs w:val="32"/>
          <w:highlight w:val="none"/>
          <w:shd w:val="clear" w:fill="FFFFFF"/>
        </w:rPr>
        <w:t>年部门预算表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楷体" w:hAnsi="楷体" w:eastAsia="楷体" w:cs="楷体"/>
          <w:i w:val="0"/>
          <w:iCs w:val="0"/>
          <w:caps w:val="0"/>
          <w:color w:val="323232"/>
          <w:spacing w:val="0"/>
          <w:sz w:val="32"/>
          <w:szCs w:val="32"/>
          <w:highlight w:val="none"/>
          <w:shd w:val="clear" w:fill="FFFFFF"/>
        </w:rPr>
      </w:pPr>
      <w:r>
        <w:rPr>
          <w:rFonts w:hint="eastAsia" w:ascii="楷体" w:hAnsi="楷体" w:eastAsia="楷体" w:cs="楷体"/>
          <w:i w:val="0"/>
          <w:iCs w:val="0"/>
          <w:caps w:val="0"/>
          <w:color w:val="323232"/>
          <w:spacing w:val="0"/>
          <w:sz w:val="32"/>
          <w:szCs w:val="32"/>
          <w:highlight w:val="none"/>
          <w:shd w:val="clear" w:fill="FFFFFF"/>
          <w:lang w:eastAsia="zh-CN"/>
        </w:rPr>
        <w:t>（</w:t>
      </w:r>
      <w:r>
        <w:rPr>
          <w:rFonts w:hint="eastAsia" w:ascii="楷体" w:hAnsi="楷体" w:eastAsia="楷体" w:cs="楷体"/>
          <w:i w:val="0"/>
          <w:iCs w:val="0"/>
          <w:caps w:val="0"/>
          <w:color w:val="323232"/>
          <w:spacing w:val="0"/>
          <w:sz w:val="32"/>
          <w:szCs w:val="32"/>
          <w:highlight w:val="none"/>
          <w:shd w:val="clear" w:fill="FFFFFF"/>
          <w:lang w:val="en-US" w:eastAsia="zh-CN"/>
        </w:rPr>
        <w:t>一</w:t>
      </w:r>
      <w:r>
        <w:rPr>
          <w:rFonts w:hint="eastAsia" w:ascii="楷体" w:hAnsi="楷体" w:eastAsia="楷体" w:cs="楷体"/>
          <w:i w:val="0"/>
          <w:iCs w:val="0"/>
          <w:caps w:val="0"/>
          <w:color w:val="323232"/>
          <w:spacing w:val="0"/>
          <w:sz w:val="32"/>
          <w:szCs w:val="32"/>
          <w:highlight w:val="none"/>
          <w:shd w:val="clear" w:fill="FFFFFF"/>
          <w:lang w:eastAsia="zh-CN"/>
        </w:rPr>
        <w:t>）</w:t>
      </w:r>
      <w:r>
        <w:rPr>
          <w:rFonts w:hint="eastAsia" w:ascii="楷体" w:hAnsi="楷体" w:eastAsia="楷体" w:cs="楷体"/>
          <w:i w:val="0"/>
          <w:iCs w:val="0"/>
          <w:caps w:val="0"/>
          <w:color w:val="323232"/>
          <w:spacing w:val="0"/>
          <w:sz w:val="32"/>
          <w:szCs w:val="32"/>
          <w:highlight w:val="none"/>
          <w:shd w:val="clear" w:fill="FFFFFF"/>
        </w:rPr>
        <w:t xml:space="preserve"> 202</w:t>
      </w:r>
      <w:r>
        <w:rPr>
          <w:rFonts w:hint="eastAsia" w:ascii="楷体" w:hAnsi="楷体" w:eastAsia="楷体" w:cs="楷体"/>
          <w:i w:val="0"/>
          <w:iCs w:val="0"/>
          <w:caps w:val="0"/>
          <w:color w:val="323232"/>
          <w:spacing w:val="0"/>
          <w:sz w:val="32"/>
          <w:szCs w:val="32"/>
          <w:highlight w:val="none"/>
          <w:shd w:val="clear" w:fill="FFFFFF"/>
          <w:lang w:val="en-US" w:eastAsia="zh-CN"/>
        </w:rPr>
        <w:t>2</w:t>
      </w:r>
      <w:r>
        <w:rPr>
          <w:rFonts w:hint="eastAsia" w:ascii="楷体" w:hAnsi="楷体" w:eastAsia="楷体" w:cs="楷体"/>
          <w:i w:val="0"/>
          <w:iCs w:val="0"/>
          <w:caps w:val="0"/>
          <w:color w:val="323232"/>
          <w:spacing w:val="0"/>
          <w:sz w:val="32"/>
          <w:szCs w:val="32"/>
          <w:highlight w:val="none"/>
          <w:shd w:val="clear" w:fill="FFFFFF"/>
        </w:rPr>
        <w:t>年收支预算总表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楷体" w:hAnsi="楷体" w:eastAsia="楷体" w:cs="楷体"/>
          <w:i w:val="0"/>
          <w:iCs w:val="0"/>
          <w:caps w:val="0"/>
          <w:color w:val="323232"/>
          <w:spacing w:val="0"/>
          <w:sz w:val="32"/>
          <w:szCs w:val="32"/>
          <w:highlight w:val="none"/>
          <w:shd w:val="clear" w:fill="FFFFFF"/>
        </w:rPr>
      </w:pPr>
      <w:r>
        <w:rPr>
          <w:rFonts w:hint="eastAsia" w:ascii="楷体" w:hAnsi="楷体" w:eastAsia="楷体" w:cs="楷体"/>
          <w:i w:val="0"/>
          <w:iCs w:val="0"/>
          <w:caps w:val="0"/>
          <w:color w:val="323232"/>
          <w:spacing w:val="0"/>
          <w:sz w:val="32"/>
          <w:szCs w:val="32"/>
          <w:highlight w:val="none"/>
          <w:shd w:val="clear" w:fill="FFFFFF"/>
          <w:lang w:eastAsia="zh-CN"/>
        </w:rPr>
        <w:t>（</w:t>
      </w:r>
      <w:r>
        <w:rPr>
          <w:rFonts w:hint="eastAsia" w:ascii="楷体" w:hAnsi="楷体" w:eastAsia="楷体" w:cs="楷体"/>
          <w:i w:val="0"/>
          <w:iCs w:val="0"/>
          <w:caps w:val="0"/>
          <w:color w:val="323232"/>
          <w:spacing w:val="0"/>
          <w:sz w:val="32"/>
          <w:szCs w:val="32"/>
          <w:highlight w:val="none"/>
          <w:shd w:val="clear" w:fill="FFFFFF"/>
          <w:lang w:val="en-US" w:eastAsia="zh-CN"/>
        </w:rPr>
        <w:t>二</w:t>
      </w:r>
      <w:r>
        <w:rPr>
          <w:rFonts w:hint="eastAsia" w:ascii="楷体" w:hAnsi="楷体" w:eastAsia="楷体" w:cs="楷体"/>
          <w:i w:val="0"/>
          <w:iCs w:val="0"/>
          <w:caps w:val="0"/>
          <w:color w:val="323232"/>
          <w:spacing w:val="0"/>
          <w:sz w:val="32"/>
          <w:szCs w:val="32"/>
          <w:highlight w:val="none"/>
          <w:shd w:val="clear" w:fill="FFFFFF"/>
          <w:lang w:eastAsia="zh-CN"/>
        </w:rPr>
        <w:t>）</w:t>
      </w:r>
      <w:r>
        <w:rPr>
          <w:rFonts w:hint="eastAsia" w:ascii="楷体" w:hAnsi="楷体" w:eastAsia="楷体" w:cs="楷体"/>
          <w:i w:val="0"/>
          <w:iCs w:val="0"/>
          <w:caps w:val="0"/>
          <w:color w:val="323232"/>
          <w:spacing w:val="0"/>
          <w:sz w:val="32"/>
          <w:szCs w:val="32"/>
          <w:highlight w:val="none"/>
          <w:shd w:val="clear" w:fill="FFFFFF"/>
        </w:rPr>
        <w:t xml:space="preserve"> 202</w:t>
      </w:r>
      <w:r>
        <w:rPr>
          <w:rFonts w:hint="eastAsia" w:ascii="楷体" w:hAnsi="楷体" w:eastAsia="楷体" w:cs="楷体"/>
          <w:i w:val="0"/>
          <w:iCs w:val="0"/>
          <w:caps w:val="0"/>
          <w:color w:val="323232"/>
          <w:spacing w:val="0"/>
          <w:sz w:val="32"/>
          <w:szCs w:val="32"/>
          <w:highlight w:val="none"/>
          <w:shd w:val="clear" w:fill="FFFFFF"/>
          <w:lang w:val="en-US" w:eastAsia="zh-CN"/>
        </w:rPr>
        <w:t>2</w:t>
      </w:r>
      <w:r>
        <w:rPr>
          <w:rFonts w:hint="eastAsia" w:ascii="楷体" w:hAnsi="楷体" w:eastAsia="楷体" w:cs="楷体"/>
          <w:i w:val="0"/>
          <w:iCs w:val="0"/>
          <w:caps w:val="0"/>
          <w:color w:val="323232"/>
          <w:spacing w:val="0"/>
          <w:sz w:val="32"/>
          <w:szCs w:val="32"/>
          <w:highlight w:val="none"/>
          <w:shd w:val="clear" w:fill="FFFFFF"/>
        </w:rPr>
        <w:t>年收入预算总表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楷体" w:hAnsi="楷体" w:eastAsia="楷体" w:cs="楷体"/>
          <w:i w:val="0"/>
          <w:iCs w:val="0"/>
          <w:caps w:val="0"/>
          <w:color w:val="323232"/>
          <w:spacing w:val="0"/>
          <w:sz w:val="32"/>
          <w:szCs w:val="32"/>
          <w:highlight w:val="none"/>
          <w:shd w:val="clear" w:fill="FFFFFF"/>
        </w:rPr>
      </w:pPr>
      <w:r>
        <w:rPr>
          <w:rFonts w:hint="eastAsia" w:ascii="楷体" w:hAnsi="楷体" w:eastAsia="楷体" w:cs="楷体"/>
          <w:i w:val="0"/>
          <w:iCs w:val="0"/>
          <w:caps w:val="0"/>
          <w:color w:val="323232"/>
          <w:spacing w:val="0"/>
          <w:sz w:val="32"/>
          <w:szCs w:val="32"/>
          <w:highlight w:val="none"/>
          <w:shd w:val="clear" w:fill="FFFFFF"/>
          <w:lang w:eastAsia="zh-CN"/>
        </w:rPr>
        <w:t>（</w:t>
      </w:r>
      <w:r>
        <w:rPr>
          <w:rFonts w:hint="eastAsia" w:ascii="楷体" w:hAnsi="楷体" w:eastAsia="楷体" w:cs="楷体"/>
          <w:i w:val="0"/>
          <w:iCs w:val="0"/>
          <w:caps w:val="0"/>
          <w:color w:val="323232"/>
          <w:spacing w:val="0"/>
          <w:sz w:val="32"/>
          <w:szCs w:val="32"/>
          <w:highlight w:val="none"/>
          <w:shd w:val="clear" w:fill="FFFFFF"/>
          <w:lang w:val="en-US" w:eastAsia="zh-CN"/>
        </w:rPr>
        <w:t>三</w:t>
      </w:r>
      <w:r>
        <w:rPr>
          <w:rFonts w:hint="eastAsia" w:ascii="楷体" w:hAnsi="楷体" w:eastAsia="楷体" w:cs="楷体"/>
          <w:i w:val="0"/>
          <w:iCs w:val="0"/>
          <w:caps w:val="0"/>
          <w:color w:val="323232"/>
          <w:spacing w:val="0"/>
          <w:sz w:val="32"/>
          <w:szCs w:val="32"/>
          <w:highlight w:val="none"/>
          <w:shd w:val="clear" w:fill="FFFFFF"/>
          <w:lang w:eastAsia="zh-CN"/>
        </w:rPr>
        <w:t>）</w:t>
      </w:r>
      <w:r>
        <w:rPr>
          <w:rFonts w:hint="eastAsia" w:ascii="楷体" w:hAnsi="楷体" w:eastAsia="楷体" w:cs="楷体"/>
          <w:i w:val="0"/>
          <w:iCs w:val="0"/>
          <w:caps w:val="0"/>
          <w:color w:val="323232"/>
          <w:spacing w:val="0"/>
          <w:sz w:val="32"/>
          <w:szCs w:val="32"/>
          <w:highlight w:val="none"/>
          <w:shd w:val="clear" w:fill="FFFFFF"/>
        </w:rPr>
        <w:t xml:space="preserve"> 202</w:t>
      </w:r>
      <w:r>
        <w:rPr>
          <w:rFonts w:hint="eastAsia" w:ascii="楷体" w:hAnsi="楷体" w:eastAsia="楷体" w:cs="楷体"/>
          <w:i w:val="0"/>
          <w:iCs w:val="0"/>
          <w:caps w:val="0"/>
          <w:color w:val="323232"/>
          <w:spacing w:val="0"/>
          <w:sz w:val="32"/>
          <w:szCs w:val="32"/>
          <w:highlight w:val="none"/>
          <w:shd w:val="clear" w:fill="FFFFFF"/>
          <w:lang w:val="en-US" w:eastAsia="zh-CN"/>
        </w:rPr>
        <w:t>2</w:t>
      </w:r>
      <w:r>
        <w:rPr>
          <w:rFonts w:hint="eastAsia" w:ascii="楷体" w:hAnsi="楷体" w:eastAsia="楷体" w:cs="楷体"/>
          <w:i w:val="0"/>
          <w:iCs w:val="0"/>
          <w:caps w:val="0"/>
          <w:color w:val="323232"/>
          <w:spacing w:val="0"/>
          <w:sz w:val="32"/>
          <w:szCs w:val="32"/>
          <w:highlight w:val="none"/>
          <w:shd w:val="clear" w:fill="FFFFFF"/>
        </w:rPr>
        <w:t>年支出预算总表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楷体" w:hAnsi="楷体" w:eastAsia="楷体" w:cs="楷体"/>
          <w:i w:val="0"/>
          <w:iCs w:val="0"/>
          <w:caps w:val="0"/>
          <w:color w:val="323232"/>
          <w:spacing w:val="0"/>
          <w:sz w:val="32"/>
          <w:szCs w:val="32"/>
          <w:highlight w:val="none"/>
          <w:shd w:val="clear" w:fill="FFFFFF"/>
        </w:rPr>
      </w:pPr>
      <w:r>
        <w:rPr>
          <w:rFonts w:hint="eastAsia" w:ascii="楷体" w:hAnsi="楷体" w:eastAsia="楷体" w:cs="楷体"/>
          <w:i w:val="0"/>
          <w:iCs w:val="0"/>
          <w:caps w:val="0"/>
          <w:color w:val="323232"/>
          <w:spacing w:val="0"/>
          <w:sz w:val="32"/>
          <w:szCs w:val="32"/>
          <w:highlight w:val="none"/>
          <w:shd w:val="clear" w:fill="FFFFFF"/>
          <w:lang w:eastAsia="zh-CN"/>
        </w:rPr>
        <w:t>（</w:t>
      </w:r>
      <w:r>
        <w:rPr>
          <w:rFonts w:hint="eastAsia" w:ascii="楷体" w:hAnsi="楷体" w:eastAsia="楷体" w:cs="楷体"/>
          <w:i w:val="0"/>
          <w:iCs w:val="0"/>
          <w:caps w:val="0"/>
          <w:color w:val="323232"/>
          <w:spacing w:val="0"/>
          <w:sz w:val="32"/>
          <w:szCs w:val="32"/>
          <w:highlight w:val="none"/>
          <w:shd w:val="clear" w:fill="FFFFFF"/>
        </w:rPr>
        <w:t>四</w:t>
      </w:r>
      <w:r>
        <w:rPr>
          <w:rFonts w:hint="eastAsia" w:ascii="楷体" w:hAnsi="楷体" w:eastAsia="楷体" w:cs="楷体"/>
          <w:i w:val="0"/>
          <w:iCs w:val="0"/>
          <w:caps w:val="0"/>
          <w:color w:val="323232"/>
          <w:spacing w:val="0"/>
          <w:sz w:val="32"/>
          <w:szCs w:val="32"/>
          <w:highlight w:val="none"/>
          <w:shd w:val="clear" w:fill="FFFFFF"/>
          <w:lang w:eastAsia="zh-CN"/>
        </w:rPr>
        <w:t>）</w:t>
      </w:r>
      <w:r>
        <w:rPr>
          <w:rFonts w:hint="eastAsia" w:ascii="楷体" w:hAnsi="楷体" w:eastAsia="楷体" w:cs="楷体"/>
          <w:i w:val="0"/>
          <w:iCs w:val="0"/>
          <w:caps w:val="0"/>
          <w:color w:val="323232"/>
          <w:spacing w:val="0"/>
          <w:sz w:val="32"/>
          <w:szCs w:val="32"/>
          <w:highlight w:val="none"/>
          <w:shd w:val="clear" w:fill="FFFFFF"/>
        </w:rPr>
        <w:t xml:space="preserve"> 202</w:t>
      </w:r>
      <w:r>
        <w:rPr>
          <w:rFonts w:hint="eastAsia" w:ascii="楷体" w:hAnsi="楷体" w:eastAsia="楷体" w:cs="楷体"/>
          <w:i w:val="0"/>
          <w:iCs w:val="0"/>
          <w:caps w:val="0"/>
          <w:color w:val="323232"/>
          <w:spacing w:val="0"/>
          <w:sz w:val="32"/>
          <w:szCs w:val="32"/>
          <w:highlight w:val="none"/>
          <w:shd w:val="clear" w:fill="FFFFFF"/>
          <w:lang w:val="en-US" w:eastAsia="zh-CN"/>
        </w:rPr>
        <w:t>2</w:t>
      </w:r>
      <w:r>
        <w:rPr>
          <w:rFonts w:hint="eastAsia" w:ascii="楷体" w:hAnsi="楷体" w:eastAsia="楷体" w:cs="楷体"/>
          <w:i w:val="0"/>
          <w:iCs w:val="0"/>
          <w:caps w:val="0"/>
          <w:color w:val="323232"/>
          <w:spacing w:val="0"/>
          <w:sz w:val="32"/>
          <w:szCs w:val="32"/>
          <w:highlight w:val="none"/>
          <w:shd w:val="clear" w:fill="FFFFFF"/>
        </w:rPr>
        <w:t>年财政拨款收支预算总表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楷体" w:hAnsi="楷体" w:eastAsia="楷体" w:cs="楷体"/>
          <w:i w:val="0"/>
          <w:iCs w:val="0"/>
          <w:caps w:val="0"/>
          <w:color w:val="323232"/>
          <w:spacing w:val="0"/>
          <w:sz w:val="32"/>
          <w:szCs w:val="32"/>
          <w:highlight w:val="none"/>
          <w:shd w:val="clear" w:fill="FFFFFF"/>
        </w:rPr>
      </w:pPr>
      <w:r>
        <w:rPr>
          <w:rFonts w:hint="eastAsia" w:ascii="楷体" w:hAnsi="楷体" w:eastAsia="楷体" w:cs="楷体"/>
          <w:i w:val="0"/>
          <w:iCs w:val="0"/>
          <w:caps w:val="0"/>
          <w:color w:val="323232"/>
          <w:spacing w:val="0"/>
          <w:sz w:val="32"/>
          <w:szCs w:val="32"/>
          <w:highlight w:val="none"/>
          <w:shd w:val="clear" w:fill="FFFFFF"/>
          <w:lang w:eastAsia="zh-CN"/>
        </w:rPr>
        <w:t>（</w:t>
      </w:r>
      <w:r>
        <w:rPr>
          <w:rFonts w:hint="eastAsia" w:ascii="楷体" w:hAnsi="楷体" w:eastAsia="楷体" w:cs="楷体"/>
          <w:i w:val="0"/>
          <w:iCs w:val="0"/>
          <w:caps w:val="0"/>
          <w:color w:val="323232"/>
          <w:spacing w:val="0"/>
          <w:sz w:val="32"/>
          <w:szCs w:val="32"/>
          <w:highlight w:val="none"/>
          <w:shd w:val="clear" w:fill="FFFFFF"/>
        </w:rPr>
        <w:t>五</w:t>
      </w:r>
      <w:r>
        <w:rPr>
          <w:rFonts w:hint="eastAsia" w:ascii="楷体" w:hAnsi="楷体" w:eastAsia="楷体" w:cs="楷体"/>
          <w:i w:val="0"/>
          <w:iCs w:val="0"/>
          <w:caps w:val="0"/>
          <w:color w:val="323232"/>
          <w:spacing w:val="0"/>
          <w:sz w:val="32"/>
          <w:szCs w:val="32"/>
          <w:highlight w:val="none"/>
          <w:shd w:val="clear" w:fill="FFFFFF"/>
          <w:lang w:eastAsia="zh-CN"/>
        </w:rPr>
        <w:t>）</w:t>
      </w:r>
      <w:r>
        <w:rPr>
          <w:rFonts w:hint="eastAsia" w:ascii="楷体" w:hAnsi="楷体" w:eastAsia="楷体" w:cs="楷体"/>
          <w:i w:val="0"/>
          <w:iCs w:val="0"/>
          <w:caps w:val="0"/>
          <w:color w:val="323232"/>
          <w:spacing w:val="0"/>
          <w:sz w:val="32"/>
          <w:szCs w:val="32"/>
          <w:highlight w:val="none"/>
          <w:shd w:val="clear" w:fill="FFFFFF"/>
        </w:rPr>
        <w:t xml:space="preserve"> 202</w:t>
      </w:r>
      <w:r>
        <w:rPr>
          <w:rFonts w:hint="eastAsia" w:ascii="楷体" w:hAnsi="楷体" w:eastAsia="楷体" w:cs="楷体"/>
          <w:i w:val="0"/>
          <w:iCs w:val="0"/>
          <w:caps w:val="0"/>
          <w:color w:val="323232"/>
          <w:spacing w:val="0"/>
          <w:sz w:val="32"/>
          <w:szCs w:val="32"/>
          <w:highlight w:val="none"/>
          <w:shd w:val="clear" w:fill="FFFFFF"/>
          <w:lang w:val="en-US" w:eastAsia="zh-CN"/>
        </w:rPr>
        <w:t>2</w:t>
      </w:r>
      <w:r>
        <w:rPr>
          <w:rFonts w:hint="eastAsia" w:ascii="楷体" w:hAnsi="楷体" w:eastAsia="楷体" w:cs="楷体"/>
          <w:i w:val="0"/>
          <w:iCs w:val="0"/>
          <w:caps w:val="0"/>
          <w:color w:val="323232"/>
          <w:spacing w:val="0"/>
          <w:sz w:val="32"/>
          <w:szCs w:val="32"/>
          <w:highlight w:val="none"/>
          <w:shd w:val="clear" w:fill="FFFFFF"/>
        </w:rPr>
        <w:t>年一般公共预算支出预算表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楷体" w:hAnsi="楷体" w:eastAsia="楷体" w:cs="楷体"/>
          <w:i w:val="0"/>
          <w:iCs w:val="0"/>
          <w:caps w:val="0"/>
          <w:color w:val="323232"/>
          <w:spacing w:val="0"/>
          <w:sz w:val="32"/>
          <w:szCs w:val="32"/>
          <w:highlight w:val="none"/>
          <w:shd w:val="clear" w:fill="FFFFFF"/>
        </w:rPr>
      </w:pPr>
      <w:r>
        <w:rPr>
          <w:rFonts w:hint="eastAsia" w:ascii="楷体" w:hAnsi="楷体" w:eastAsia="楷体" w:cs="楷体"/>
          <w:i w:val="0"/>
          <w:iCs w:val="0"/>
          <w:caps w:val="0"/>
          <w:color w:val="323232"/>
          <w:spacing w:val="0"/>
          <w:sz w:val="32"/>
          <w:szCs w:val="32"/>
          <w:highlight w:val="none"/>
          <w:shd w:val="clear" w:fill="FFFFFF"/>
          <w:lang w:eastAsia="zh-CN"/>
        </w:rPr>
        <w:t>（</w:t>
      </w:r>
      <w:r>
        <w:rPr>
          <w:rFonts w:hint="eastAsia" w:ascii="楷体" w:hAnsi="楷体" w:eastAsia="楷体" w:cs="楷体"/>
          <w:i w:val="0"/>
          <w:iCs w:val="0"/>
          <w:caps w:val="0"/>
          <w:color w:val="323232"/>
          <w:spacing w:val="0"/>
          <w:sz w:val="32"/>
          <w:szCs w:val="32"/>
          <w:highlight w:val="none"/>
          <w:shd w:val="clear" w:fill="FFFFFF"/>
          <w:lang w:val="en-US" w:eastAsia="zh-CN"/>
        </w:rPr>
        <w:t>六</w:t>
      </w:r>
      <w:r>
        <w:rPr>
          <w:rFonts w:hint="eastAsia" w:ascii="楷体" w:hAnsi="楷体" w:eastAsia="楷体" w:cs="楷体"/>
          <w:i w:val="0"/>
          <w:iCs w:val="0"/>
          <w:caps w:val="0"/>
          <w:color w:val="323232"/>
          <w:spacing w:val="0"/>
          <w:sz w:val="32"/>
          <w:szCs w:val="32"/>
          <w:highlight w:val="none"/>
          <w:shd w:val="clear" w:fill="FFFFFF"/>
          <w:lang w:eastAsia="zh-CN"/>
        </w:rPr>
        <w:t>）</w:t>
      </w:r>
      <w:r>
        <w:rPr>
          <w:rFonts w:hint="eastAsia" w:ascii="楷体" w:hAnsi="楷体" w:eastAsia="楷体" w:cs="楷体"/>
          <w:i w:val="0"/>
          <w:iCs w:val="0"/>
          <w:caps w:val="0"/>
          <w:color w:val="323232"/>
          <w:spacing w:val="0"/>
          <w:sz w:val="32"/>
          <w:szCs w:val="32"/>
          <w:highlight w:val="none"/>
          <w:shd w:val="clear" w:fill="FFFFFF"/>
        </w:rPr>
        <w:t xml:space="preserve"> 202</w:t>
      </w:r>
      <w:r>
        <w:rPr>
          <w:rFonts w:hint="eastAsia" w:ascii="楷体" w:hAnsi="楷体" w:eastAsia="楷体" w:cs="楷体"/>
          <w:i w:val="0"/>
          <w:iCs w:val="0"/>
          <w:caps w:val="0"/>
          <w:color w:val="323232"/>
          <w:spacing w:val="0"/>
          <w:sz w:val="32"/>
          <w:szCs w:val="32"/>
          <w:highlight w:val="none"/>
          <w:shd w:val="clear" w:fill="FFFFFF"/>
          <w:lang w:val="en-US" w:eastAsia="zh-CN"/>
        </w:rPr>
        <w:t>2</w:t>
      </w:r>
      <w:r>
        <w:rPr>
          <w:rFonts w:hint="eastAsia" w:ascii="楷体" w:hAnsi="楷体" w:eastAsia="楷体" w:cs="楷体"/>
          <w:i w:val="0"/>
          <w:iCs w:val="0"/>
          <w:caps w:val="0"/>
          <w:color w:val="323232"/>
          <w:spacing w:val="0"/>
          <w:sz w:val="32"/>
          <w:szCs w:val="32"/>
          <w:highlight w:val="none"/>
          <w:shd w:val="clear" w:fill="FFFFFF"/>
        </w:rPr>
        <w:t>年一般公共预算基本支出预算表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楷体" w:hAnsi="楷体" w:eastAsia="楷体" w:cs="楷体"/>
          <w:i w:val="0"/>
          <w:iCs w:val="0"/>
          <w:caps w:val="0"/>
          <w:color w:val="323232"/>
          <w:spacing w:val="0"/>
          <w:sz w:val="32"/>
          <w:szCs w:val="32"/>
          <w:highlight w:val="none"/>
          <w:shd w:val="clear" w:fill="FFFFFF"/>
        </w:rPr>
      </w:pPr>
      <w:r>
        <w:rPr>
          <w:rFonts w:hint="eastAsia" w:ascii="楷体" w:hAnsi="楷体" w:eastAsia="楷体" w:cs="楷体"/>
          <w:i w:val="0"/>
          <w:iCs w:val="0"/>
          <w:caps w:val="0"/>
          <w:color w:val="323232"/>
          <w:spacing w:val="0"/>
          <w:sz w:val="32"/>
          <w:szCs w:val="32"/>
          <w:highlight w:val="none"/>
          <w:shd w:val="clear" w:fill="FFFFFF"/>
          <w:lang w:eastAsia="zh-CN"/>
        </w:rPr>
        <w:t>（</w:t>
      </w:r>
      <w:r>
        <w:rPr>
          <w:rFonts w:hint="eastAsia" w:ascii="楷体" w:hAnsi="楷体" w:eastAsia="楷体" w:cs="楷体"/>
          <w:i w:val="0"/>
          <w:iCs w:val="0"/>
          <w:caps w:val="0"/>
          <w:color w:val="323232"/>
          <w:spacing w:val="0"/>
          <w:sz w:val="32"/>
          <w:szCs w:val="32"/>
          <w:highlight w:val="none"/>
          <w:shd w:val="clear" w:fill="FFFFFF"/>
        </w:rPr>
        <w:t>七</w:t>
      </w:r>
      <w:r>
        <w:rPr>
          <w:rFonts w:hint="eastAsia" w:ascii="楷体" w:hAnsi="楷体" w:eastAsia="楷体" w:cs="楷体"/>
          <w:i w:val="0"/>
          <w:iCs w:val="0"/>
          <w:caps w:val="0"/>
          <w:color w:val="323232"/>
          <w:spacing w:val="0"/>
          <w:sz w:val="32"/>
          <w:szCs w:val="32"/>
          <w:highlight w:val="none"/>
          <w:shd w:val="clear" w:fill="FFFFFF"/>
          <w:lang w:eastAsia="zh-CN"/>
        </w:rPr>
        <w:t>）</w:t>
      </w:r>
      <w:r>
        <w:rPr>
          <w:rFonts w:hint="eastAsia" w:ascii="楷体" w:hAnsi="楷体" w:eastAsia="楷体" w:cs="楷体"/>
          <w:i w:val="0"/>
          <w:iCs w:val="0"/>
          <w:caps w:val="0"/>
          <w:color w:val="323232"/>
          <w:spacing w:val="0"/>
          <w:sz w:val="32"/>
          <w:szCs w:val="32"/>
          <w:highlight w:val="none"/>
          <w:shd w:val="clear" w:fill="FFFFFF"/>
          <w:lang w:val="en-US" w:eastAsia="zh-CN"/>
        </w:rPr>
        <w:t xml:space="preserve"> </w:t>
      </w:r>
      <w:r>
        <w:rPr>
          <w:rFonts w:hint="eastAsia" w:ascii="楷体" w:hAnsi="楷体" w:eastAsia="楷体" w:cs="楷体"/>
          <w:i w:val="0"/>
          <w:iCs w:val="0"/>
          <w:caps w:val="0"/>
          <w:color w:val="323232"/>
          <w:spacing w:val="0"/>
          <w:sz w:val="32"/>
          <w:szCs w:val="32"/>
          <w:highlight w:val="none"/>
          <w:shd w:val="clear" w:fill="FFFFFF"/>
        </w:rPr>
        <w:t>202</w:t>
      </w:r>
      <w:r>
        <w:rPr>
          <w:rFonts w:hint="eastAsia" w:ascii="楷体" w:hAnsi="楷体" w:eastAsia="楷体" w:cs="楷体"/>
          <w:i w:val="0"/>
          <w:iCs w:val="0"/>
          <w:caps w:val="0"/>
          <w:color w:val="323232"/>
          <w:spacing w:val="0"/>
          <w:sz w:val="32"/>
          <w:szCs w:val="32"/>
          <w:highlight w:val="none"/>
          <w:shd w:val="clear" w:fill="FFFFFF"/>
          <w:lang w:val="en-US" w:eastAsia="zh-CN"/>
        </w:rPr>
        <w:t>2</w:t>
      </w:r>
      <w:r>
        <w:rPr>
          <w:rFonts w:hint="eastAsia" w:ascii="楷体" w:hAnsi="楷体" w:eastAsia="楷体" w:cs="楷体"/>
          <w:i w:val="0"/>
          <w:iCs w:val="0"/>
          <w:caps w:val="0"/>
          <w:color w:val="323232"/>
          <w:spacing w:val="0"/>
          <w:sz w:val="32"/>
          <w:szCs w:val="32"/>
          <w:highlight w:val="none"/>
          <w:shd w:val="clear" w:fill="FFFFFF"/>
        </w:rPr>
        <w:t>年一般公共预算“三公”经费支出预算表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楷体" w:hAnsi="楷体" w:eastAsia="楷体" w:cs="楷体"/>
          <w:i w:val="0"/>
          <w:iCs w:val="0"/>
          <w:caps w:val="0"/>
          <w:color w:val="323232"/>
          <w:spacing w:val="0"/>
          <w:sz w:val="32"/>
          <w:szCs w:val="32"/>
          <w:highlight w:val="none"/>
          <w:shd w:val="clear" w:fill="FFFFFF"/>
        </w:rPr>
      </w:pPr>
      <w:r>
        <w:rPr>
          <w:rFonts w:hint="eastAsia" w:ascii="楷体" w:hAnsi="楷体" w:eastAsia="楷体" w:cs="楷体"/>
          <w:i w:val="0"/>
          <w:iCs w:val="0"/>
          <w:caps w:val="0"/>
          <w:color w:val="323232"/>
          <w:spacing w:val="0"/>
          <w:sz w:val="32"/>
          <w:szCs w:val="32"/>
          <w:highlight w:val="none"/>
          <w:shd w:val="clear" w:fill="FFFFFF"/>
          <w:lang w:eastAsia="zh-CN"/>
        </w:rPr>
        <w:t>（</w:t>
      </w:r>
      <w:r>
        <w:rPr>
          <w:rFonts w:hint="eastAsia" w:ascii="楷体" w:hAnsi="楷体" w:eastAsia="楷体" w:cs="楷体"/>
          <w:i w:val="0"/>
          <w:iCs w:val="0"/>
          <w:caps w:val="0"/>
          <w:color w:val="323232"/>
          <w:spacing w:val="0"/>
          <w:sz w:val="32"/>
          <w:szCs w:val="32"/>
          <w:highlight w:val="none"/>
          <w:shd w:val="clear" w:fill="FFFFFF"/>
        </w:rPr>
        <w:t>八</w:t>
      </w:r>
      <w:r>
        <w:rPr>
          <w:rFonts w:hint="eastAsia" w:ascii="楷体" w:hAnsi="楷体" w:eastAsia="楷体" w:cs="楷体"/>
          <w:i w:val="0"/>
          <w:iCs w:val="0"/>
          <w:caps w:val="0"/>
          <w:color w:val="323232"/>
          <w:spacing w:val="0"/>
          <w:sz w:val="32"/>
          <w:szCs w:val="32"/>
          <w:highlight w:val="none"/>
          <w:shd w:val="clear" w:fill="FFFFFF"/>
          <w:lang w:eastAsia="zh-CN"/>
        </w:rPr>
        <w:t>）</w:t>
      </w:r>
      <w:r>
        <w:rPr>
          <w:rFonts w:hint="eastAsia" w:ascii="楷体" w:hAnsi="楷体" w:eastAsia="楷体" w:cs="楷体"/>
          <w:i w:val="0"/>
          <w:iCs w:val="0"/>
          <w:caps w:val="0"/>
          <w:color w:val="323232"/>
          <w:spacing w:val="0"/>
          <w:sz w:val="32"/>
          <w:szCs w:val="32"/>
          <w:highlight w:val="none"/>
          <w:shd w:val="clear" w:fill="FFFFFF"/>
        </w:rPr>
        <w:t xml:space="preserve"> 202</w:t>
      </w:r>
      <w:r>
        <w:rPr>
          <w:rFonts w:hint="eastAsia" w:ascii="楷体" w:hAnsi="楷体" w:eastAsia="楷体" w:cs="楷体"/>
          <w:i w:val="0"/>
          <w:iCs w:val="0"/>
          <w:caps w:val="0"/>
          <w:color w:val="323232"/>
          <w:spacing w:val="0"/>
          <w:sz w:val="32"/>
          <w:szCs w:val="32"/>
          <w:highlight w:val="none"/>
          <w:shd w:val="clear" w:fill="FFFFFF"/>
          <w:lang w:val="en-US" w:eastAsia="zh-CN"/>
        </w:rPr>
        <w:t>2</w:t>
      </w:r>
      <w:r>
        <w:rPr>
          <w:rFonts w:hint="eastAsia" w:ascii="楷体" w:hAnsi="楷体" w:eastAsia="楷体" w:cs="楷体"/>
          <w:i w:val="0"/>
          <w:iCs w:val="0"/>
          <w:caps w:val="0"/>
          <w:color w:val="323232"/>
          <w:spacing w:val="0"/>
          <w:sz w:val="32"/>
          <w:szCs w:val="32"/>
          <w:highlight w:val="none"/>
          <w:shd w:val="clear" w:fill="FFFFFF"/>
        </w:rPr>
        <w:t>年政府性基金预算支出预算表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楷体" w:hAnsi="楷体" w:eastAsia="楷体" w:cs="楷体"/>
          <w:i w:val="0"/>
          <w:iCs w:val="0"/>
          <w:caps w:val="0"/>
          <w:color w:val="323232"/>
          <w:spacing w:val="0"/>
          <w:sz w:val="32"/>
          <w:szCs w:val="32"/>
          <w:highlight w:val="none"/>
          <w:shd w:val="clear" w:fill="FFFFFF"/>
        </w:rPr>
      </w:pPr>
      <w:r>
        <w:rPr>
          <w:rFonts w:hint="eastAsia" w:ascii="楷体" w:hAnsi="楷体" w:eastAsia="楷体" w:cs="楷体"/>
          <w:i w:val="0"/>
          <w:iCs w:val="0"/>
          <w:caps w:val="0"/>
          <w:color w:val="323232"/>
          <w:spacing w:val="0"/>
          <w:sz w:val="32"/>
          <w:szCs w:val="32"/>
          <w:highlight w:val="none"/>
          <w:shd w:val="clear" w:fill="FFFFFF"/>
          <w:lang w:eastAsia="zh-CN"/>
        </w:rPr>
        <w:t>（</w:t>
      </w:r>
      <w:r>
        <w:rPr>
          <w:rFonts w:hint="eastAsia" w:ascii="楷体" w:hAnsi="楷体" w:eastAsia="楷体" w:cs="楷体"/>
          <w:i w:val="0"/>
          <w:iCs w:val="0"/>
          <w:caps w:val="0"/>
          <w:color w:val="323232"/>
          <w:spacing w:val="0"/>
          <w:sz w:val="32"/>
          <w:szCs w:val="32"/>
          <w:highlight w:val="none"/>
          <w:shd w:val="clear" w:fill="FFFFFF"/>
          <w:lang w:val="en-US" w:eastAsia="zh-CN"/>
        </w:rPr>
        <w:t>九</w:t>
      </w:r>
      <w:r>
        <w:rPr>
          <w:rFonts w:hint="eastAsia" w:ascii="楷体" w:hAnsi="楷体" w:eastAsia="楷体" w:cs="楷体"/>
          <w:i w:val="0"/>
          <w:iCs w:val="0"/>
          <w:caps w:val="0"/>
          <w:color w:val="323232"/>
          <w:spacing w:val="0"/>
          <w:sz w:val="32"/>
          <w:szCs w:val="32"/>
          <w:highlight w:val="none"/>
          <w:shd w:val="clear" w:fill="FFFFFF"/>
          <w:lang w:eastAsia="zh-CN"/>
        </w:rPr>
        <w:t>）</w:t>
      </w:r>
      <w:r>
        <w:rPr>
          <w:rFonts w:hint="eastAsia" w:ascii="楷体" w:hAnsi="楷体" w:eastAsia="楷体" w:cs="楷体"/>
          <w:i w:val="0"/>
          <w:iCs w:val="0"/>
          <w:caps w:val="0"/>
          <w:color w:val="323232"/>
          <w:spacing w:val="0"/>
          <w:sz w:val="32"/>
          <w:szCs w:val="32"/>
          <w:highlight w:val="none"/>
          <w:shd w:val="clear" w:fill="FFFFFF"/>
          <w:lang w:val="en-US" w:eastAsia="zh-CN"/>
        </w:rPr>
        <w:t xml:space="preserve"> </w:t>
      </w:r>
      <w:r>
        <w:rPr>
          <w:rFonts w:hint="eastAsia" w:ascii="楷体" w:hAnsi="楷体" w:eastAsia="楷体" w:cs="楷体"/>
          <w:i w:val="0"/>
          <w:iCs w:val="0"/>
          <w:caps w:val="0"/>
          <w:color w:val="323232"/>
          <w:spacing w:val="0"/>
          <w:sz w:val="32"/>
          <w:szCs w:val="32"/>
          <w:highlight w:val="none"/>
          <w:shd w:val="clear" w:fill="FFFFFF"/>
        </w:rPr>
        <w:t>202</w:t>
      </w:r>
      <w:r>
        <w:rPr>
          <w:rFonts w:hint="eastAsia" w:ascii="楷体" w:hAnsi="楷体" w:eastAsia="楷体" w:cs="楷体"/>
          <w:i w:val="0"/>
          <w:iCs w:val="0"/>
          <w:caps w:val="0"/>
          <w:color w:val="323232"/>
          <w:spacing w:val="0"/>
          <w:sz w:val="32"/>
          <w:szCs w:val="32"/>
          <w:highlight w:val="none"/>
          <w:shd w:val="clear" w:fill="FFFFFF"/>
          <w:lang w:val="en-US" w:eastAsia="zh-CN"/>
        </w:rPr>
        <w:t>2</w:t>
      </w:r>
      <w:r>
        <w:rPr>
          <w:rFonts w:hint="eastAsia" w:ascii="楷体" w:hAnsi="楷体" w:eastAsia="楷体" w:cs="楷体"/>
          <w:i w:val="0"/>
          <w:iCs w:val="0"/>
          <w:caps w:val="0"/>
          <w:color w:val="323232"/>
          <w:spacing w:val="0"/>
          <w:sz w:val="32"/>
          <w:szCs w:val="32"/>
          <w:highlight w:val="none"/>
          <w:shd w:val="clear" w:fill="FFFFFF"/>
        </w:rPr>
        <w:t>年国有资本经营预算支出情况表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楷体" w:hAnsi="楷体" w:eastAsia="楷体" w:cs="楷体"/>
          <w:i w:val="0"/>
          <w:iCs w:val="0"/>
          <w:caps w:val="0"/>
          <w:color w:val="323232"/>
          <w:spacing w:val="0"/>
          <w:sz w:val="32"/>
          <w:szCs w:val="32"/>
          <w:highlight w:val="none"/>
          <w:shd w:val="clear" w:fill="FFFFFF"/>
        </w:rPr>
      </w:pPr>
      <w:r>
        <w:rPr>
          <w:rFonts w:hint="eastAsia" w:ascii="楷体" w:hAnsi="楷体" w:eastAsia="楷体" w:cs="楷体"/>
          <w:i w:val="0"/>
          <w:iCs w:val="0"/>
          <w:caps w:val="0"/>
          <w:color w:val="323232"/>
          <w:spacing w:val="0"/>
          <w:sz w:val="32"/>
          <w:szCs w:val="32"/>
          <w:highlight w:val="none"/>
          <w:shd w:val="clear" w:fill="FFFFFF"/>
          <w:lang w:eastAsia="zh-CN"/>
        </w:rPr>
        <w:t>（</w:t>
      </w:r>
      <w:r>
        <w:rPr>
          <w:rFonts w:hint="eastAsia" w:ascii="楷体" w:hAnsi="楷体" w:eastAsia="楷体" w:cs="楷体"/>
          <w:i w:val="0"/>
          <w:iCs w:val="0"/>
          <w:caps w:val="0"/>
          <w:color w:val="323232"/>
          <w:spacing w:val="0"/>
          <w:sz w:val="32"/>
          <w:szCs w:val="32"/>
          <w:highlight w:val="none"/>
          <w:shd w:val="clear" w:fill="FFFFFF"/>
        </w:rPr>
        <w:t>十</w:t>
      </w:r>
      <w:r>
        <w:rPr>
          <w:rFonts w:hint="eastAsia" w:ascii="楷体" w:hAnsi="楷体" w:eastAsia="楷体" w:cs="楷体"/>
          <w:i w:val="0"/>
          <w:iCs w:val="0"/>
          <w:caps w:val="0"/>
          <w:color w:val="323232"/>
          <w:spacing w:val="0"/>
          <w:sz w:val="32"/>
          <w:szCs w:val="32"/>
          <w:highlight w:val="none"/>
          <w:shd w:val="clear" w:fill="FFFFFF"/>
          <w:lang w:eastAsia="zh-CN"/>
        </w:rPr>
        <w:t>）</w:t>
      </w:r>
      <w:r>
        <w:rPr>
          <w:rFonts w:hint="eastAsia" w:ascii="楷体" w:hAnsi="楷体" w:eastAsia="楷体" w:cs="楷体"/>
          <w:i w:val="0"/>
          <w:iCs w:val="0"/>
          <w:caps w:val="0"/>
          <w:color w:val="323232"/>
          <w:spacing w:val="0"/>
          <w:sz w:val="32"/>
          <w:szCs w:val="32"/>
          <w:highlight w:val="none"/>
          <w:shd w:val="clear" w:fill="FFFFFF"/>
        </w:rPr>
        <w:t xml:space="preserve"> 202</w:t>
      </w:r>
      <w:r>
        <w:rPr>
          <w:rFonts w:hint="eastAsia" w:ascii="楷体" w:hAnsi="楷体" w:eastAsia="楷体" w:cs="楷体"/>
          <w:i w:val="0"/>
          <w:iCs w:val="0"/>
          <w:caps w:val="0"/>
          <w:color w:val="323232"/>
          <w:spacing w:val="0"/>
          <w:sz w:val="32"/>
          <w:szCs w:val="32"/>
          <w:highlight w:val="none"/>
          <w:shd w:val="clear" w:fill="FFFFFF"/>
          <w:lang w:val="en-US" w:eastAsia="zh-CN"/>
        </w:rPr>
        <w:t>2</w:t>
      </w:r>
      <w:r>
        <w:rPr>
          <w:rFonts w:hint="eastAsia" w:ascii="楷体" w:hAnsi="楷体" w:eastAsia="楷体" w:cs="楷体"/>
          <w:i w:val="0"/>
          <w:iCs w:val="0"/>
          <w:caps w:val="0"/>
          <w:color w:val="323232"/>
          <w:spacing w:val="0"/>
          <w:sz w:val="32"/>
          <w:szCs w:val="32"/>
          <w:highlight w:val="none"/>
          <w:shd w:val="clear" w:fill="FFFFFF"/>
        </w:rPr>
        <w:t>年项目支出预算表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楷体" w:hAnsi="楷体" w:eastAsia="楷体" w:cs="楷体"/>
          <w:i w:val="0"/>
          <w:iCs w:val="0"/>
          <w:caps w:val="0"/>
          <w:color w:val="323232"/>
          <w:spacing w:val="0"/>
          <w:sz w:val="32"/>
          <w:szCs w:val="32"/>
          <w:highlight w:val="none"/>
          <w:shd w:val="clear" w:fill="FFFFFF"/>
        </w:rPr>
      </w:pPr>
      <w:r>
        <w:rPr>
          <w:rFonts w:hint="eastAsia" w:ascii="楷体" w:hAnsi="楷体" w:eastAsia="楷体" w:cs="楷体"/>
          <w:i w:val="0"/>
          <w:iCs w:val="0"/>
          <w:caps w:val="0"/>
          <w:color w:val="323232"/>
          <w:spacing w:val="0"/>
          <w:sz w:val="32"/>
          <w:szCs w:val="32"/>
          <w:highlight w:val="none"/>
          <w:shd w:val="clear" w:fill="FFFFFF"/>
        </w:rPr>
        <w:t>（十一）2022年政府采购预算表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楷体" w:hAnsi="楷体" w:eastAsia="楷体" w:cs="楷体"/>
          <w:i w:val="0"/>
          <w:iCs w:val="0"/>
          <w:caps w:val="0"/>
          <w:color w:val="323232"/>
          <w:spacing w:val="0"/>
          <w:sz w:val="32"/>
          <w:szCs w:val="32"/>
          <w:highlight w:val="none"/>
          <w:shd w:val="clear" w:fill="FFFFFF"/>
        </w:rPr>
      </w:pPr>
      <w:r>
        <w:rPr>
          <w:rFonts w:hint="eastAsia" w:ascii="楷体" w:hAnsi="楷体" w:eastAsia="楷体" w:cs="楷体"/>
          <w:i w:val="0"/>
          <w:iCs w:val="0"/>
          <w:caps w:val="0"/>
          <w:color w:val="323232"/>
          <w:spacing w:val="0"/>
          <w:sz w:val="32"/>
          <w:szCs w:val="32"/>
          <w:highlight w:val="none"/>
          <w:shd w:val="clear" w:fill="FFFFFF"/>
        </w:rPr>
        <w:t>（十二）2022年项目支出绩效目标表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仿宋" w:hAnsi="仿宋" w:eastAsia="仿宋" w:cs="仿宋"/>
          <w:i w:val="0"/>
          <w:iCs w:val="0"/>
          <w:caps w:val="0"/>
          <w:color w:val="323232"/>
          <w:spacing w:val="0"/>
          <w:sz w:val="32"/>
          <w:szCs w:val="32"/>
          <w:highlight w:val="none"/>
          <w:shd w:val="clear" w:fill="FFFFFF"/>
        </w:rPr>
      </w:pPr>
      <w:r>
        <w:rPr>
          <w:rFonts w:hint="eastAsia" w:ascii="仿宋" w:hAnsi="仿宋" w:eastAsia="仿宋" w:cs="仿宋"/>
          <w:i w:val="0"/>
          <w:iCs w:val="0"/>
          <w:caps w:val="0"/>
          <w:color w:val="323232"/>
          <w:spacing w:val="0"/>
          <w:sz w:val="32"/>
          <w:szCs w:val="32"/>
          <w:highlight w:val="none"/>
          <w:shd w:val="clear" w:fill="FFFFFF"/>
        </w:rPr>
        <w:t>关于空表的说明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仿宋" w:hAnsi="仿宋" w:eastAsia="仿宋" w:cs="仿宋"/>
          <w:i w:val="0"/>
          <w:iCs w:val="0"/>
          <w:caps w:val="0"/>
          <w:color w:val="323232"/>
          <w:spacing w:val="0"/>
          <w:sz w:val="32"/>
          <w:szCs w:val="32"/>
          <w:highlight w:val="none"/>
          <w:shd w:val="clear" w:fill="FFFFFF"/>
        </w:rPr>
      </w:pPr>
      <w:r>
        <w:rPr>
          <w:rFonts w:hint="eastAsia" w:ascii="仿宋" w:hAnsi="仿宋" w:eastAsia="仿宋" w:cs="仿宋"/>
          <w:i w:val="0"/>
          <w:iCs w:val="0"/>
          <w:caps w:val="0"/>
          <w:color w:val="323232"/>
          <w:spacing w:val="0"/>
          <w:sz w:val="32"/>
          <w:szCs w:val="32"/>
          <w:highlight w:val="none"/>
          <w:shd w:val="clear" w:fill="FFFFFF"/>
        </w:rPr>
        <w:t>1、 “本部门202</w:t>
      </w:r>
      <w:r>
        <w:rPr>
          <w:rFonts w:hint="eastAsia" w:ascii="仿宋" w:hAnsi="仿宋" w:eastAsia="仿宋" w:cs="仿宋"/>
          <w:i w:val="0"/>
          <w:iCs w:val="0"/>
          <w:caps w:val="0"/>
          <w:color w:val="323232"/>
          <w:spacing w:val="0"/>
          <w:sz w:val="32"/>
          <w:szCs w:val="32"/>
          <w:highlight w:val="none"/>
          <w:shd w:val="clear" w:fill="FFFFFF"/>
          <w:lang w:val="en-US" w:eastAsia="zh-CN"/>
        </w:rPr>
        <w:t>2</w:t>
      </w:r>
      <w:r>
        <w:rPr>
          <w:rFonts w:hint="eastAsia" w:ascii="仿宋" w:hAnsi="仿宋" w:eastAsia="仿宋" w:cs="仿宋"/>
          <w:i w:val="0"/>
          <w:iCs w:val="0"/>
          <w:caps w:val="0"/>
          <w:color w:val="323232"/>
          <w:spacing w:val="0"/>
          <w:sz w:val="32"/>
          <w:szCs w:val="32"/>
          <w:highlight w:val="none"/>
          <w:shd w:val="clear" w:fill="FFFFFF"/>
        </w:rPr>
        <w:t>年财政拨款政府性基金预算支出预算表为空表”。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仿宋" w:hAnsi="仿宋" w:eastAsia="仿宋" w:cs="仿宋"/>
          <w:i w:val="0"/>
          <w:iCs w:val="0"/>
          <w:caps w:val="0"/>
          <w:color w:val="323232"/>
          <w:spacing w:val="0"/>
          <w:sz w:val="32"/>
          <w:szCs w:val="32"/>
          <w:highlight w:val="none"/>
          <w:shd w:val="clear" w:fill="FFFFFF"/>
        </w:rPr>
      </w:pPr>
      <w:r>
        <w:rPr>
          <w:rFonts w:hint="eastAsia" w:ascii="仿宋" w:hAnsi="仿宋" w:eastAsia="仿宋" w:cs="仿宋"/>
          <w:i w:val="0"/>
          <w:iCs w:val="0"/>
          <w:caps w:val="0"/>
          <w:color w:val="323232"/>
          <w:spacing w:val="0"/>
          <w:sz w:val="32"/>
          <w:szCs w:val="32"/>
          <w:highlight w:val="none"/>
          <w:shd w:val="clear" w:fill="FFFFFF"/>
          <w:lang w:val="en-US" w:eastAsia="zh-CN"/>
        </w:rPr>
        <w:t>2、“</w:t>
      </w:r>
      <w:r>
        <w:rPr>
          <w:rFonts w:hint="eastAsia" w:ascii="仿宋" w:hAnsi="仿宋" w:eastAsia="仿宋" w:cs="仿宋"/>
          <w:i w:val="0"/>
          <w:iCs w:val="0"/>
          <w:caps w:val="0"/>
          <w:color w:val="323232"/>
          <w:spacing w:val="0"/>
          <w:sz w:val="32"/>
          <w:szCs w:val="32"/>
          <w:highlight w:val="none"/>
          <w:shd w:val="clear" w:fill="FFFFFF"/>
        </w:rPr>
        <w:t>本部门202</w:t>
      </w:r>
      <w:r>
        <w:rPr>
          <w:rFonts w:hint="eastAsia" w:ascii="仿宋" w:hAnsi="仿宋" w:eastAsia="仿宋" w:cs="仿宋"/>
          <w:i w:val="0"/>
          <w:iCs w:val="0"/>
          <w:caps w:val="0"/>
          <w:color w:val="323232"/>
          <w:spacing w:val="0"/>
          <w:sz w:val="32"/>
          <w:szCs w:val="32"/>
          <w:highlight w:val="none"/>
          <w:shd w:val="clear" w:fill="FFFFFF"/>
          <w:lang w:val="en-US" w:eastAsia="zh-CN"/>
        </w:rPr>
        <w:t>2</w:t>
      </w:r>
      <w:r>
        <w:rPr>
          <w:rFonts w:hint="eastAsia" w:ascii="仿宋" w:hAnsi="仿宋" w:eastAsia="仿宋" w:cs="仿宋"/>
          <w:i w:val="0"/>
          <w:iCs w:val="0"/>
          <w:caps w:val="0"/>
          <w:color w:val="323232"/>
          <w:spacing w:val="0"/>
          <w:sz w:val="32"/>
          <w:szCs w:val="32"/>
          <w:highlight w:val="none"/>
          <w:shd w:val="clear" w:fill="FFFFFF"/>
        </w:rPr>
        <w:t>年国有资本经营预算支出情况表为空表”。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8" w:lineRule="atLeast"/>
        <w:ind w:left="0" w:right="0" w:firstLine="420"/>
        <w:jc w:val="both"/>
        <w:rPr>
          <w:rFonts w:hint="eastAsia" w:ascii="仿宋" w:hAnsi="仿宋" w:eastAsia="仿宋" w:cs="仿宋"/>
          <w:i w:val="0"/>
          <w:iCs w:val="0"/>
          <w:caps w:val="0"/>
          <w:color w:val="323232"/>
          <w:spacing w:val="0"/>
          <w:sz w:val="32"/>
          <w:szCs w:val="32"/>
          <w:highlight w:val="none"/>
          <w:shd w:val="clear" w:fill="FFFFFF"/>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MzRlYmVlY2I1Yzg0MTBmN2JmM2NjMGEyMjU0MmQifQ=="/>
  </w:docVars>
  <w:rsids>
    <w:rsidRoot w:val="00000000"/>
    <w:rsid w:val="0241242E"/>
    <w:rsid w:val="1EFF25CF"/>
    <w:rsid w:val="21423062"/>
    <w:rsid w:val="456171B9"/>
    <w:rsid w:val="4C0009C0"/>
    <w:rsid w:val="5B501C03"/>
    <w:rsid w:val="615C4D81"/>
    <w:rsid w:val="62DA4DFA"/>
    <w:rsid w:val="75854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2023-09-23T15:57:00Z</dcterms:created>
  <dc:creator>cassi</dc:creator>
  <cp:lastModifiedBy>天蓝</cp:lastModifiedBy>
  <dcterms:modified xsi:type="dcterms:W3CDTF">2023-09-26T08:12:51Z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EE21ED924EDC412692207253AC0A7DDE_13</vt:lpwstr>
  </property>
</Properties>
</file>