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278B" w14:textId="77777777" w:rsidR="00EA3889" w:rsidRDefault="00EA3889">
      <w:pPr>
        <w:spacing w:line="560" w:lineRule="exact"/>
        <w:rPr>
          <w:rFonts w:hint="eastAsia"/>
        </w:rPr>
      </w:pPr>
    </w:p>
    <w:p w14:paraId="1E32AC75" w14:textId="77777777" w:rsidR="00EA3889" w:rsidRDefault="00000000">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天津东疆综合保税区营商环境监督员</w:t>
      </w:r>
    </w:p>
    <w:p w14:paraId="190EB762" w14:textId="77777777" w:rsidR="00EA3889" w:rsidRDefault="00000000">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工作规则（试行）</w:t>
      </w:r>
    </w:p>
    <w:p w14:paraId="649DEAE3" w14:textId="77777777" w:rsidR="00EA3889" w:rsidRDefault="00EA3889">
      <w:pPr>
        <w:spacing w:line="560" w:lineRule="exact"/>
        <w:jc w:val="center"/>
        <w:rPr>
          <w:rFonts w:ascii="楷体_GB2312" w:eastAsia="楷体_GB2312" w:hAnsi="楷体_GB2312" w:cs="楷体_GB2312"/>
          <w:color w:val="000000" w:themeColor="text1"/>
          <w:sz w:val="32"/>
          <w:szCs w:val="32"/>
        </w:rPr>
      </w:pPr>
    </w:p>
    <w:p w14:paraId="194900D3"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推进东疆营商环境建设，拓宽营商环境意见建议收集渠道，提高营商环境监督的质量和效率，依据《天津市优化营商环境条例》《天津市滨海新区营商环境监督员管理办法》和《天津东疆综合保税区优化营商环境实施意见（修订稿）》，天津东疆综合保税区营商环境办公室（以下简称营商环境办）决定聘任本区域的营商环境监督员（以下简称监督员）。为保障监督员更好参与营商环境的建设和监督工作，制定本工作规则。</w:t>
      </w:r>
    </w:p>
    <w:p w14:paraId="20B169E2"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一、监督员的聘任范围</w:t>
      </w:r>
    </w:p>
    <w:p w14:paraId="5137C4AA"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监督员分为社会监督员和内部监督员，社会监督员以独立身份（不涉及其他职位）定期监督反馈东疆政务环境和产业环境情况；内部监督员结合日常工作监督反馈东疆产业发展情况及政企交流情况。管委会指导营商环境办组织选聘并开展工作。</w:t>
      </w:r>
    </w:p>
    <w:p w14:paraId="6380851F"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（二）社会监督员优先从关心东疆发展的各级人大代表、政协委员、社会团体、本市及新区营商环境监督员、企业家代表、专家学者、新闻媒体工作者等群体中聘任。</w:t>
      </w:r>
    </w:p>
    <w:p w14:paraId="547FEE85"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（三）内部监督员优先从管委会内设部门、区属国有企业及下属公司、驻区单位的一线工作人员中聘任。</w:t>
      </w:r>
    </w:p>
    <w:p w14:paraId="4AEE529C"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二、监督员应具备的条件</w:t>
      </w:r>
    </w:p>
    <w:p w14:paraId="33E412E6"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（一）坚持以习近平新时代中国特色社会主义思想指导实践，遵守宪法和法律，拥护党的路线、方针和政策。 </w:t>
      </w:r>
    </w:p>
    <w:p w14:paraId="4FB5CE6E"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在各自领域有一定代表性、影响力或从事工作至少满5年，熟悉本领域国家、各省市的行业发展情况，精通相关行业知识，具有一定的行业和政策敏锐性，能够对区域问题或存在困难提出可行性意见建议，具有较强的综合分析和判断能力。</w:t>
      </w:r>
    </w:p>
    <w:p w14:paraId="0CBD39BD"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热心公益事业，有强烈的事业心和社会责任感，善于听取和反映企业、群众的意见，关心并支持东疆的营商环境优化工作，对于影响和阻碍东疆优化营商环境的问题敢于直言，在监督工作中做到客观公正、廉洁自律、遵纪守法。</w:t>
      </w:r>
    </w:p>
    <w:p w14:paraId="525CD117"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（四）身体健康，年龄一般不超过60周岁。</w:t>
      </w:r>
    </w:p>
    <w:p w14:paraId="4DCE397E"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（五）无违法违纪失信等不良记录。</w:t>
      </w:r>
    </w:p>
    <w:p w14:paraId="7B808451"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（六）营商环境办认为需要具备的其他条件。</w:t>
      </w:r>
    </w:p>
    <w:p w14:paraId="0C6106B3"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三、监督员的聘任程序</w:t>
      </w:r>
    </w:p>
    <w:p w14:paraId="014AAA78"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（一）推荐。营商环境办邀请相关单位推荐符合条件的人选，推荐单位征得被推荐人及所在工作单位同意后，填报《天津东疆综合保税区营商环境监督员推荐表》。</w:t>
      </w:r>
    </w:p>
    <w:p w14:paraId="287A5BDE"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（二）审核。营商环境办初审同意后，报请管委会领导班子终审同意，确定拟聘用人选。</w:t>
      </w:r>
    </w:p>
    <w:p w14:paraId="792315CF"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（三）公示。拟聘用人选通过东疆官网官微公示，公示期为5个工作日。</w:t>
      </w:r>
    </w:p>
    <w:p w14:paraId="52089A73"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（四）颁发聘书。公示无异议后，颁发营商环境监督员聘书。</w:t>
      </w:r>
    </w:p>
    <w:p w14:paraId="2F1A13C2" w14:textId="77777777" w:rsidR="00EA3889" w:rsidRDefault="00EA3889">
      <w:pPr>
        <w:spacing w:line="560" w:lineRule="exact"/>
        <w:ind w:firstLineChars="200" w:firstLine="640"/>
        <w:rPr>
          <w:rFonts w:ascii="黑体" w:eastAsia="黑体" w:hAnsi="黑体" w:cs="黑体"/>
          <w:color w:val="000000" w:themeColor="text1"/>
          <w:sz w:val="32"/>
          <w:szCs w:val="32"/>
        </w:rPr>
      </w:pPr>
    </w:p>
    <w:p w14:paraId="1674B51F"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四、监督员的工作职责</w:t>
      </w:r>
    </w:p>
    <w:p w14:paraId="16553038"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对东疆的政务环境、市场环境、法治环境、人文环境、产业环境等五大营商环境进行监督，对行业发展、政策落实以及企业服务情况进行监督；积极发挥建言献策、桥梁纽带、监督推动等作用。营商环境监督工作为义务监督,监督员受聘期间不享受任何报酬。</w:t>
      </w:r>
    </w:p>
    <w:p w14:paraId="5D279288"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社会监督员应着重监督反馈下列内容：</w:t>
      </w:r>
    </w:p>
    <w:p w14:paraId="522D6277"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1.政务中心工作人员的服务态度、服务意识和业务熟悉度；</w:t>
      </w:r>
    </w:p>
    <w:p w14:paraId="3227611F"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2.行业产业的外部环境变化、趋势以及创新服务举措等；</w:t>
      </w:r>
    </w:p>
    <w:p w14:paraId="2BC5BFB3"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3.制约区域行业发展的问题线索、区域存在的行业风险等；</w:t>
      </w:r>
    </w:p>
    <w:p w14:paraId="5C57FCE8"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4.优化创新创业、招商引资、企业服务、行业产业建设、监管执法的意见建议和先进经验等。</w:t>
      </w:r>
    </w:p>
    <w:p w14:paraId="368E4A0A"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内部监督员应着重收集反馈下列内容：</w:t>
      </w:r>
    </w:p>
    <w:p w14:paraId="0BBB41D8"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1.落实上级、本级政策和工作部署过程中，存在的实际操作性问题及相关优化建议；</w:t>
      </w:r>
    </w:p>
    <w:p w14:paraId="29D9B7A3"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2.行业产业的内部政策导向、风险变化及应对建议；</w:t>
      </w:r>
    </w:p>
    <w:p w14:paraId="2066BC96"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3.适用于本区域的先进地区服务经验及可借鉴的服务举措；</w:t>
      </w:r>
    </w:p>
    <w:p w14:paraId="205D8E33"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4.在服务市场主体全生命运营周期的过程中，市场主体集中反映的疑难或共性问题线索。</w:t>
      </w:r>
    </w:p>
    <w:p w14:paraId="40250DD9"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（二）参与东疆营商环境综合测评及与营商环境有关的座谈、调研等工作。</w:t>
      </w:r>
    </w:p>
    <w:p w14:paraId="68911712"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（三）积极配合宣传区域优化营商环境工作措施和工作成效，为东疆营商环境建设营造良好舆论氛围。</w:t>
      </w:r>
    </w:p>
    <w:p w14:paraId="212EF431"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（四）配合营商环境办开展投诉举报信息核查等工作。</w:t>
      </w:r>
    </w:p>
    <w:p w14:paraId="215ACFCC"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（五）定期梳理分析监督工作开展情况,聚焦优化营商环境的难点堵点痛点,每年形成并提供至少一篇高质量的优化营商环境建议书或调研报告。</w:t>
      </w:r>
    </w:p>
    <w:p w14:paraId="33E29057"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（六）其他关于优化营商环境的任务。</w:t>
      </w:r>
    </w:p>
    <w:p w14:paraId="15C81B2C"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五、监督员的工作机制</w:t>
      </w:r>
    </w:p>
    <w:p w14:paraId="38C717FD"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（一）营商环境办每季度通过组织会商、座谈等形式与监督员交流工作、研讨问题，听取意见建议。</w:t>
      </w:r>
    </w:p>
    <w:p w14:paraId="48F016CE"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（二）营商环境办畅通监督员工作联系渠道，做好营商环境问题的发现和登记、建议和反馈、转办与办结等工作，必要时上报管委会。</w:t>
      </w:r>
    </w:p>
    <w:p w14:paraId="3DA7CB21"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（三）营商环境办对认真负责、表现突出的监督员按有关规定给予表彰奖励，对消极敷衍、拖延卸责的监督员视情况给予解聘。</w:t>
      </w:r>
    </w:p>
    <w:p w14:paraId="69289936"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（四）营商环境办指定专员负责监督员日常联络工作，通过电话、邮箱以及营商环境交流意见工作群等方式加强日常监督反馈沟通。</w:t>
      </w:r>
    </w:p>
    <w:p w14:paraId="558A9FDB"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六、监督员的纪律要求</w:t>
      </w:r>
    </w:p>
    <w:p w14:paraId="42237C56"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（一）客观公正地履行监督职责，提供真实可靠、客观公正的监督意见。</w:t>
      </w:r>
    </w:p>
    <w:p w14:paraId="6665B8AB"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（二）不得利用监督员身份与被监督单位及其工作人员拉关系、办私事，谋取不正当利益；不得从事违法违规活动。</w:t>
      </w:r>
    </w:p>
    <w:p w14:paraId="676A789F"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（三）严格遵守保密规定，不得泄露监督过程中知晓的国家秘密、商业秘密、个人隐私及其他监督情况。</w:t>
      </w:r>
    </w:p>
    <w:p w14:paraId="7AA2594E"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（四）不得参加与自己有利害关系的监督工作，涉及与自己有利害关系的监督工作时，应主动回避。</w:t>
      </w:r>
    </w:p>
    <w:p w14:paraId="4148F49B"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（五）未经营商环境办书面同意，不得以监督员名义参加社会活动和商业活动。</w:t>
      </w:r>
    </w:p>
    <w:p w14:paraId="26DCAE1C"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（六）接受营商环境办的工作指导。</w:t>
      </w:r>
    </w:p>
    <w:p w14:paraId="7B102CCE"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七、监督员的解聘</w:t>
      </w:r>
    </w:p>
    <w:p w14:paraId="3693C35D"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监督员有以下情况之一的，由营商环境办予以解聘。</w:t>
      </w:r>
    </w:p>
    <w:p w14:paraId="5DBA893F"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（一）在聘任期间有违法、违纪或严重违规行为，或者涉及严重社会负面舆情的；</w:t>
      </w:r>
    </w:p>
    <w:p w14:paraId="58301425"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（二）不接受营商环境办工作安排，或未发挥任何监督作用的;</w:t>
      </w:r>
    </w:p>
    <w:p w14:paraId="4781BC9D"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（三）因身体状况或工作变动等原因，无法继续开展监督工作的;</w:t>
      </w:r>
    </w:p>
    <w:p w14:paraId="572D9F76"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（四）本人书面提出不再担任监督员的；</w:t>
      </w:r>
    </w:p>
    <w:p w14:paraId="0C4B5633"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（五）其他原因无法担任监督员的。</w:t>
      </w:r>
    </w:p>
    <w:p w14:paraId="41369E52"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八、监督员的工作档案管理</w:t>
      </w:r>
    </w:p>
    <w:p w14:paraId="676487AE"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营商环境办负责建立监督员的电子档案，实行监督员一人一档。电子档案内容包括：监督员个人基本信息、监督工作内容、监督结果、意见建议等情况。</w:t>
      </w:r>
    </w:p>
    <w:p w14:paraId="16B5FA87"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九、监督员的权益保护</w:t>
      </w:r>
    </w:p>
    <w:p w14:paraId="5E58B820"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监督员合法参与营商环境监督的各项工作，依法得到保护。对于打击、报复监督员的行为，营商环境办会同有关部门依法予以严肃处理。</w:t>
      </w:r>
    </w:p>
    <w:p w14:paraId="0C9C8E7A"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十、监督员聘任期</w:t>
      </w:r>
    </w:p>
    <w:p w14:paraId="6D12928B"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监督员每届任期一年，聘期届满或者被解聘的，聘任关系自动解除。</w:t>
      </w:r>
    </w:p>
    <w:p w14:paraId="7C8CCF7C" w14:textId="77777777" w:rsidR="00EA3889"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十一、附则</w:t>
      </w:r>
    </w:p>
    <w:p w14:paraId="4100C4F4" w14:textId="77777777" w:rsidR="00EA3889"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本规则自印发之日起试行一年，由营商环境办负责解释。</w:t>
      </w:r>
    </w:p>
    <w:p w14:paraId="559096B0" w14:textId="77777777" w:rsidR="00EA3889" w:rsidRDefault="00EA3889">
      <w:pPr>
        <w:pStyle w:val="1"/>
        <w:spacing w:line="560" w:lineRule="exact"/>
        <w:ind w:left="0"/>
        <w:rPr>
          <w:rFonts w:ascii="仿宋_GB2312" w:eastAsia="仿宋_GB2312" w:hAnsi="仿宋_GB2312" w:cs="仿宋_GB2312"/>
          <w:color w:val="000000" w:themeColor="text1"/>
          <w:sz w:val="36"/>
          <w:szCs w:val="36"/>
        </w:rPr>
      </w:pPr>
    </w:p>
    <w:p w14:paraId="26F1B3CF" w14:textId="77777777" w:rsidR="00EA3889" w:rsidRDefault="00000000">
      <w:pPr>
        <w:spacing w:line="560" w:lineRule="exact"/>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br w:type="page"/>
      </w:r>
    </w:p>
    <w:p w14:paraId="218BC5D2" w14:textId="77777777" w:rsidR="00EA3889" w:rsidRDefault="00000000">
      <w:pPr>
        <w:pStyle w:val="a5"/>
        <w:widowControl/>
        <w:spacing w:beforeAutospacing="0" w:afterAutospacing="0" w:line="560" w:lineRule="exact"/>
        <w:jc w:val="both"/>
        <w:rPr>
          <w:rFonts w:ascii="黑体" w:eastAsia="黑体" w:hAnsi="黑体" w:cs="黑体"/>
          <w:color w:val="000000" w:themeColor="text1"/>
          <w:sz w:val="28"/>
          <w:szCs w:val="28"/>
        </w:rPr>
      </w:pPr>
      <w:r>
        <w:rPr>
          <w:rFonts w:ascii="黑体" w:eastAsia="黑体" w:hAnsi="黑体" w:cs="黑体" w:hint="eastAsia"/>
          <w:color w:val="000000" w:themeColor="text1"/>
          <w:sz w:val="28"/>
          <w:szCs w:val="28"/>
          <w:shd w:val="clear" w:color="auto" w:fill="FFFFFF"/>
        </w:rPr>
        <w:t>附件1</w:t>
      </w:r>
    </w:p>
    <w:p w14:paraId="0A30D6EB" w14:textId="77777777" w:rsidR="00EA3889" w:rsidRDefault="00000000">
      <w:pPr>
        <w:spacing w:line="560" w:lineRule="exact"/>
        <w:jc w:val="center"/>
        <w:rPr>
          <w:rFonts w:ascii="方正小标宋简体" w:eastAsia="方正小标宋简体" w:hAnsi="方正小标宋简体" w:cs="方正小标宋简体"/>
          <w:color w:val="000000" w:themeColor="text1"/>
          <w:spacing w:val="-20"/>
          <w:sz w:val="44"/>
          <w:szCs w:val="44"/>
        </w:rPr>
      </w:pPr>
      <w:r>
        <w:rPr>
          <w:rFonts w:ascii="方正小标宋简体" w:eastAsia="方正小标宋简体" w:hAnsi="方正小标宋简体" w:cs="方正小标宋简体" w:hint="eastAsia"/>
          <w:color w:val="000000" w:themeColor="text1"/>
          <w:spacing w:val="-20"/>
          <w:sz w:val="44"/>
          <w:szCs w:val="44"/>
        </w:rPr>
        <w:t>天津东疆综合保税区营商环境监督员推荐表</w:t>
      </w:r>
    </w:p>
    <w:p w14:paraId="0EB1AFBE" w14:textId="77777777" w:rsidR="00EA3889" w:rsidRDefault="00000000">
      <w:pPr>
        <w:pStyle w:val="2"/>
        <w:spacing w:line="560" w:lineRule="exact"/>
        <w:ind w:leftChars="0" w:left="0" w:firstLineChars="0" w:firstLine="0"/>
        <w:rPr>
          <w:rFonts w:ascii="仿宋_GB2312" w:eastAsia="仿宋_GB2312" w:hAnsi="仿宋_GB2312" w:cs="仿宋_GB2312"/>
          <w:color w:val="000000" w:themeColor="text1"/>
          <w:spacing w:val="-20"/>
          <w:szCs w:val="32"/>
        </w:rPr>
      </w:pPr>
      <w:r>
        <w:rPr>
          <w:rFonts w:ascii="仿宋_GB2312" w:eastAsia="仿宋_GB2312" w:hAnsi="仿宋_GB2312" w:cs="仿宋_GB2312" w:hint="eastAsia"/>
          <w:color w:val="000000" w:themeColor="text1"/>
          <w:spacing w:val="-20"/>
          <w:szCs w:val="32"/>
        </w:rPr>
        <w:t>推荐单位：</w:t>
      </w:r>
    </w:p>
    <w:tbl>
      <w:tblPr>
        <w:tblStyle w:val="a6"/>
        <w:tblW w:w="10462" w:type="dxa"/>
        <w:jc w:val="center"/>
        <w:tblLook w:val="04A0" w:firstRow="1" w:lastRow="0" w:firstColumn="1" w:lastColumn="0" w:noHBand="0" w:noVBand="1"/>
      </w:tblPr>
      <w:tblGrid>
        <w:gridCol w:w="1443"/>
        <w:gridCol w:w="1378"/>
        <w:gridCol w:w="1285"/>
        <w:gridCol w:w="1444"/>
        <w:gridCol w:w="1321"/>
        <w:gridCol w:w="1425"/>
        <w:gridCol w:w="2166"/>
      </w:tblGrid>
      <w:tr w:rsidR="00EA3889" w14:paraId="75CFF1BD" w14:textId="77777777">
        <w:trPr>
          <w:trHeight w:val="637"/>
          <w:jc w:val="center"/>
        </w:trPr>
        <w:tc>
          <w:tcPr>
            <w:tcW w:w="1443" w:type="dxa"/>
            <w:vAlign w:val="center"/>
          </w:tcPr>
          <w:p w14:paraId="51AFD29B"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姓    名</w:t>
            </w:r>
          </w:p>
        </w:tc>
        <w:tc>
          <w:tcPr>
            <w:tcW w:w="1378" w:type="dxa"/>
            <w:vAlign w:val="center"/>
          </w:tcPr>
          <w:p w14:paraId="612F6231"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1285" w:type="dxa"/>
            <w:vAlign w:val="center"/>
          </w:tcPr>
          <w:p w14:paraId="71D6E27D"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性别</w:t>
            </w:r>
          </w:p>
        </w:tc>
        <w:tc>
          <w:tcPr>
            <w:tcW w:w="1444" w:type="dxa"/>
            <w:vAlign w:val="center"/>
          </w:tcPr>
          <w:p w14:paraId="5BBBDCCE"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1321" w:type="dxa"/>
            <w:vAlign w:val="center"/>
          </w:tcPr>
          <w:p w14:paraId="5112AD5E"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民     族</w:t>
            </w:r>
          </w:p>
        </w:tc>
        <w:tc>
          <w:tcPr>
            <w:tcW w:w="1425" w:type="dxa"/>
            <w:vAlign w:val="center"/>
          </w:tcPr>
          <w:p w14:paraId="5491C384"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2166" w:type="dxa"/>
            <w:vMerge w:val="restart"/>
            <w:vAlign w:val="center"/>
          </w:tcPr>
          <w:p w14:paraId="77068D05"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正面免冠彩色</w:t>
            </w:r>
          </w:p>
          <w:p w14:paraId="515CF280"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照片（1寸）</w:t>
            </w:r>
          </w:p>
        </w:tc>
      </w:tr>
      <w:tr w:rsidR="00EA3889" w14:paraId="040E95CF" w14:textId="77777777">
        <w:trPr>
          <w:trHeight w:val="702"/>
          <w:jc w:val="center"/>
        </w:trPr>
        <w:tc>
          <w:tcPr>
            <w:tcW w:w="1443" w:type="dxa"/>
            <w:vAlign w:val="center"/>
          </w:tcPr>
          <w:p w14:paraId="4579C650"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出生日期</w:t>
            </w:r>
          </w:p>
        </w:tc>
        <w:tc>
          <w:tcPr>
            <w:tcW w:w="1378" w:type="dxa"/>
            <w:vAlign w:val="center"/>
          </w:tcPr>
          <w:p w14:paraId="6BB9BF34"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1285" w:type="dxa"/>
            <w:vAlign w:val="center"/>
          </w:tcPr>
          <w:p w14:paraId="4FE92D6B"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年龄</w:t>
            </w:r>
          </w:p>
        </w:tc>
        <w:tc>
          <w:tcPr>
            <w:tcW w:w="1444" w:type="dxa"/>
            <w:vAlign w:val="center"/>
          </w:tcPr>
          <w:p w14:paraId="3F8041B4"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1321" w:type="dxa"/>
            <w:vAlign w:val="center"/>
          </w:tcPr>
          <w:p w14:paraId="36657C72"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健康状况</w:t>
            </w:r>
          </w:p>
        </w:tc>
        <w:tc>
          <w:tcPr>
            <w:tcW w:w="1425" w:type="dxa"/>
            <w:vAlign w:val="center"/>
          </w:tcPr>
          <w:p w14:paraId="6E63E406"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2166" w:type="dxa"/>
            <w:vMerge/>
            <w:vAlign w:val="center"/>
          </w:tcPr>
          <w:p w14:paraId="092FA661"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r>
      <w:tr w:rsidR="00EA3889" w14:paraId="151B1787" w14:textId="77777777">
        <w:trPr>
          <w:trHeight w:val="747"/>
          <w:jc w:val="center"/>
        </w:trPr>
        <w:tc>
          <w:tcPr>
            <w:tcW w:w="1443" w:type="dxa"/>
            <w:vAlign w:val="center"/>
          </w:tcPr>
          <w:p w14:paraId="3E95CD03"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政治面貌</w:t>
            </w:r>
          </w:p>
        </w:tc>
        <w:tc>
          <w:tcPr>
            <w:tcW w:w="1378" w:type="dxa"/>
            <w:vAlign w:val="center"/>
          </w:tcPr>
          <w:p w14:paraId="13E6C961"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1285" w:type="dxa"/>
            <w:vAlign w:val="center"/>
          </w:tcPr>
          <w:p w14:paraId="17C84730"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学历</w:t>
            </w:r>
          </w:p>
        </w:tc>
        <w:tc>
          <w:tcPr>
            <w:tcW w:w="1444" w:type="dxa"/>
            <w:vAlign w:val="center"/>
          </w:tcPr>
          <w:p w14:paraId="795FB1B5"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1321" w:type="dxa"/>
            <w:vAlign w:val="center"/>
          </w:tcPr>
          <w:p w14:paraId="67317293"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籍     贯</w:t>
            </w:r>
          </w:p>
        </w:tc>
        <w:tc>
          <w:tcPr>
            <w:tcW w:w="1425" w:type="dxa"/>
            <w:vAlign w:val="center"/>
          </w:tcPr>
          <w:p w14:paraId="6F055B20"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2166" w:type="dxa"/>
            <w:vMerge/>
            <w:vAlign w:val="center"/>
          </w:tcPr>
          <w:p w14:paraId="3B85BFC7"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r>
      <w:tr w:rsidR="00EA3889" w14:paraId="124A822B" w14:textId="77777777">
        <w:trPr>
          <w:trHeight w:val="858"/>
          <w:jc w:val="center"/>
        </w:trPr>
        <w:tc>
          <w:tcPr>
            <w:tcW w:w="1443" w:type="dxa"/>
            <w:vAlign w:val="center"/>
          </w:tcPr>
          <w:p w14:paraId="4B624E8A"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联系方式</w:t>
            </w:r>
          </w:p>
          <w:p w14:paraId="156BDC54"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（手机）</w:t>
            </w:r>
          </w:p>
        </w:tc>
        <w:tc>
          <w:tcPr>
            <w:tcW w:w="2663" w:type="dxa"/>
            <w:gridSpan w:val="2"/>
            <w:vAlign w:val="center"/>
          </w:tcPr>
          <w:p w14:paraId="65F02DF9"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1444" w:type="dxa"/>
            <w:vAlign w:val="center"/>
          </w:tcPr>
          <w:p w14:paraId="4A2090C8"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身份证件</w:t>
            </w:r>
          </w:p>
          <w:p w14:paraId="5E5F3500"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号码</w:t>
            </w:r>
          </w:p>
        </w:tc>
        <w:tc>
          <w:tcPr>
            <w:tcW w:w="2746" w:type="dxa"/>
            <w:gridSpan w:val="2"/>
            <w:vAlign w:val="center"/>
          </w:tcPr>
          <w:p w14:paraId="058133DE"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c>
          <w:tcPr>
            <w:tcW w:w="2166" w:type="dxa"/>
            <w:vMerge/>
            <w:vAlign w:val="center"/>
          </w:tcPr>
          <w:p w14:paraId="48AF9095"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r>
      <w:tr w:rsidR="00EA3889" w14:paraId="76030AD4" w14:textId="77777777">
        <w:trPr>
          <w:trHeight w:val="1121"/>
          <w:jc w:val="center"/>
        </w:trPr>
        <w:tc>
          <w:tcPr>
            <w:tcW w:w="1443" w:type="dxa"/>
            <w:vAlign w:val="center"/>
          </w:tcPr>
          <w:p w14:paraId="4F705D86"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工作单位</w:t>
            </w:r>
          </w:p>
          <w:p w14:paraId="24C0B679"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及 职 务</w:t>
            </w:r>
          </w:p>
        </w:tc>
        <w:tc>
          <w:tcPr>
            <w:tcW w:w="9019" w:type="dxa"/>
            <w:gridSpan w:val="6"/>
            <w:vAlign w:val="center"/>
          </w:tcPr>
          <w:p w14:paraId="1024FCCD" w14:textId="77777777" w:rsidR="00EA3889" w:rsidRDefault="00EA3889">
            <w:pPr>
              <w:spacing w:line="560" w:lineRule="exact"/>
              <w:rPr>
                <w:rFonts w:ascii="仿宋_GB2312" w:eastAsia="仿宋_GB2312" w:hAnsi="仿宋_GB2312" w:cs="仿宋_GB2312"/>
                <w:color w:val="000000" w:themeColor="text1"/>
                <w:spacing w:val="-20"/>
                <w:sz w:val="28"/>
                <w:szCs w:val="28"/>
              </w:rPr>
            </w:pPr>
          </w:p>
        </w:tc>
      </w:tr>
      <w:tr w:rsidR="00EA3889" w14:paraId="38161E9A" w14:textId="77777777">
        <w:trPr>
          <w:trHeight w:val="1619"/>
          <w:jc w:val="center"/>
        </w:trPr>
        <w:tc>
          <w:tcPr>
            <w:tcW w:w="2821" w:type="dxa"/>
            <w:gridSpan w:val="2"/>
            <w:vAlign w:val="center"/>
          </w:tcPr>
          <w:p w14:paraId="6DC3565B"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本人擅长熟悉的</w:t>
            </w:r>
          </w:p>
          <w:p w14:paraId="79D4DE43"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产业、行业领域</w:t>
            </w:r>
          </w:p>
        </w:tc>
        <w:tc>
          <w:tcPr>
            <w:tcW w:w="7641" w:type="dxa"/>
            <w:gridSpan w:val="5"/>
            <w:vAlign w:val="center"/>
          </w:tcPr>
          <w:p w14:paraId="765F9E42" w14:textId="77777777" w:rsidR="00EA3889" w:rsidRDefault="00000000">
            <w:pPr>
              <w:spacing w:line="560" w:lineRule="exact"/>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 xml:space="preserve">贸   易  业 </w:t>
            </w:r>
            <w:r>
              <w:rPr>
                <w:rFonts w:ascii="仿宋_GB2312" w:eastAsia="仿宋_GB2312" w:hAnsi="仿宋_GB2312" w:cs="仿宋_GB2312" w:hint="eastAsia"/>
                <w:color w:val="000000" w:themeColor="text1"/>
                <w:spacing w:val="-20"/>
                <w:sz w:val="28"/>
                <w:szCs w:val="28"/>
              </w:rPr>
              <w:sym w:font="Wingdings" w:char="00A8"/>
            </w:r>
            <w:r>
              <w:rPr>
                <w:rFonts w:ascii="仿宋_GB2312" w:eastAsia="仿宋_GB2312" w:hAnsi="仿宋_GB2312" w:cs="仿宋_GB2312" w:hint="eastAsia"/>
                <w:color w:val="000000" w:themeColor="text1"/>
                <w:spacing w:val="-20"/>
                <w:sz w:val="28"/>
                <w:szCs w:val="28"/>
              </w:rPr>
              <w:t xml:space="preserve">    融资租赁 </w:t>
            </w:r>
            <w:r>
              <w:rPr>
                <w:rFonts w:ascii="仿宋_GB2312" w:eastAsia="仿宋_GB2312" w:hAnsi="仿宋_GB2312" w:cs="仿宋_GB2312" w:hint="eastAsia"/>
                <w:color w:val="000000" w:themeColor="text1"/>
                <w:spacing w:val="-20"/>
                <w:sz w:val="28"/>
                <w:szCs w:val="28"/>
              </w:rPr>
              <w:sym w:font="Wingdings" w:char="00A8"/>
            </w:r>
            <w:r>
              <w:rPr>
                <w:rFonts w:ascii="仿宋_GB2312" w:eastAsia="仿宋_GB2312" w:hAnsi="仿宋_GB2312" w:cs="仿宋_GB2312" w:hint="eastAsia"/>
                <w:color w:val="000000" w:themeColor="text1"/>
                <w:spacing w:val="-20"/>
                <w:sz w:val="28"/>
                <w:szCs w:val="28"/>
              </w:rPr>
              <w:t xml:space="preserve">      数字货运 </w:t>
            </w:r>
            <w:r>
              <w:rPr>
                <w:rFonts w:ascii="仿宋_GB2312" w:eastAsia="仿宋_GB2312" w:hAnsi="仿宋_GB2312" w:cs="仿宋_GB2312" w:hint="eastAsia"/>
                <w:color w:val="000000" w:themeColor="text1"/>
                <w:spacing w:val="-20"/>
                <w:sz w:val="28"/>
                <w:szCs w:val="28"/>
              </w:rPr>
              <w:sym w:font="Wingdings" w:char="00A8"/>
            </w:r>
            <w:r>
              <w:rPr>
                <w:rFonts w:ascii="仿宋_GB2312" w:eastAsia="仿宋_GB2312" w:hAnsi="仿宋_GB2312" w:cs="仿宋_GB2312" w:hint="eastAsia"/>
                <w:color w:val="000000" w:themeColor="text1"/>
                <w:spacing w:val="-20"/>
                <w:sz w:val="28"/>
                <w:szCs w:val="28"/>
              </w:rPr>
              <w:t xml:space="preserve">     商业保理 </w:t>
            </w:r>
            <w:r>
              <w:rPr>
                <w:rFonts w:ascii="仿宋_GB2312" w:eastAsia="仿宋_GB2312" w:hAnsi="仿宋_GB2312" w:cs="仿宋_GB2312" w:hint="eastAsia"/>
                <w:color w:val="000000" w:themeColor="text1"/>
                <w:spacing w:val="-20"/>
                <w:sz w:val="28"/>
                <w:szCs w:val="28"/>
              </w:rPr>
              <w:sym w:font="Wingdings" w:char="00A8"/>
            </w:r>
          </w:p>
          <w:p w14:paraId="4D4735CC" w14:textId="77777777" w:rsidR="00EA3889" w:rsidRDefault="00000000">
            <w:pPr>
              <w:spacing w:line="560" w:lineRule="exact"/>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 xml:space="preserve">加工制造业 </w:t>
            </w:r>
            <w:r>
              <w:rPr>
                <w:rFonts w:ascii="仿宋_GB2312" w:eastAsia="仿宋_GB2312" w:hAnsi="仿宋_GB2312" w:cs="仿宋_GB2312" w:hint="eastAsia"/>
                <w:color w:val="000000" w:themeColor="text1"/>
                <w:spacing w:val="-20"/>
                <w:sz w:val="28"/>
                <w:szCs w:val="28"/>
              </w:rPr>
              <w:sym w:font="Wingdings" w:char="00A8"/>
            </w:r>
            <w:r>
              <w:rPr>
                <w:rFonts w:ascii="仿宋_GB2312" w:eastAsia="仿宋_GB2312" w:hAnsi="仿宋_GB2312" w:cs="仿宋_GB2312" w:hint="eastAsia"/>
                <w:color w:val="000000" w:themeColor="text1"/>
                <w:spacing w:val="-20"/>
                <w:sz w:val="28"/>
                <w:szCs w:val="28"/>
              </w:rPr>
              <w:t xml:space="preserve">    码头仓储 </w:t>
            </w:r>
            <w:r>
              <w:rPr>
                <w:rFonts w:ascii="仿宋_GB2312" w:eastAsia="仿宋_GB2312" w:hAnsi="仿宋_GB2312" w:cs="仿宋_GB2312" w:hint="eastAsia"/>
                <w:color w:val="000000" w:themeColor="text1"/>
                <w:spacing w:val="-20"/>
                <w:sz w:val="28"/>
                <w:szCs w:val="28"/>
              </w:rPr>
              <w:sym w:font="Wingdings" w:char="00A8"/>
            </w:r>
            <w:r>
              <w:rPr>
                <w:rFonts w:ascii="仿宋_GB2312" w:eastAsia="仿宋_GB2312" w:hAnsi="仿宋_GB2312" w:cs="仿宋_GB2312" w:hint="eastAsia"/>
                <w:color w:val="000000" w:themeColor="text1"/>
                <w:spacing w:val="-20"/>
                <w:sz w:val="28"/>
                <w:szCs w:val="28"/>
              </w:rPr>
              <w:t xml:space="preserve">    港口服务业 </w:t>
            </w:r>
            <w:r>
              <w:rPr>
                <w:rFonts w:ascii="仿宋_GB2312" w:eastAsia="仿宋_GB2312" w:hAnsi="仿宋_GB2312" w:cs="仿宋_GB2312" w:hint="eastAsia"/>
                <w:color w:val="000000" w:themeColor="text1"/>
                <w:spacing w:val="-20"/>
                <w:sz w:val="28"/>
                <w:szCs w:val="28"/>
              </w:rPr>
              <w:sym w:font="Wingdings" w:char="00A8"/>
            </w:r>
            <w:r>
              <w:rPr>
                <w:rFonts w:ascii="仿宋_GB2312" w:eastAsia="仿宋_GB2312" w:hAnsi="仿宋_GB2312" w:cs="仿宋_GB2312" w:hint="eastAsia"/>
                <w:color w:val="000000" w:themeColor="text1"/>
                <w:spacing w:val="-20"/>
                <w:sz w:val="28"/>
                <w:szCs w:val="28"/>
              </w:rPr>
              <w:t xml:space="preserve">   金融服务业 </w:t>
            </w:r>
            <w:r>
              <w:rPr>
                <w:rFonts w:ascii="仿宋_GB2312" w:eastAsia="仿宋_GB2312" w:hAnsi="仿宋_GB2312" w:cs="仿宋_GB2312" w:hint="eastAsia"/>
                <w:color w:val="000000" w:themeColor="text1"/>
                <w:spacing w:val="-20"/>
                <w:sz w:val="28"/>
                <w:szCs w:val="28"/>
              </w:rPr>
              <w:sym w:font="Wingdings" w:char="00A8"/>
            </w:r>
          </w:p>
          <w:p w14:paraId="3FE7BBA2" w14:textId="77777777" w:rsidR="00EA3889" w:rsidRDefault="00000000">
            <w:pPr>
              <w:spacing w:line="560" w:lineRule="exact"/>
              <w:rPr>
                <w:rFonts w:ascii="仿宋_GB2312" w:eastAsia="仿宋_GB2312" w:hAnsi="仿宋_GB2312" w:cs="仿宋_GB2312"/>
                <w:color w:val="000000" w:themeColor="text1"/>
                <w:spacing w:val="-20"/>
                <w:sz w:val="28"/>
                <w:szCs w:val="28"/>
                <w:u w:val="single"/>
              </w:rPr>
            </w:pPr>
            <w:r>
              <w:rPr>
                <w:rFonts w:ascii="仿宋_GB2312" w:eastAsia="仿宋_GB2312" w:hAnsi="仿宋_GB2312" w:cs="仿宋_GB2312" w:hint="eastAsia"/>
                <w:color w:val="000000" w:themeColor="text1"/>
                <w:spacing w:val="-20"/>
                <w:sz w:val="28"/>
                <w:szCs w:val="28"/>
              </w:rPr>
              <w:t xml:space="preserve">文化旅游业 </w:t>
            </w:r>
            <w:r>
              <w:rPr>
                <w:rFonts w:ascii="仿宋_GB2312" w:eastAsia="仿宋_GB2312" w:hAnsi="仿宋_GB2312" w:cs="仿宋_GB2312" w:hint="eastAsia"/>
                <w:color w:val="000000" w:themeColor="text1"/>
                <w:spacing w:val="-20"/>
                <w:sz w:val="28"/>
                <w:szCs w:val="28"/>
              </w:rPr>
              <w:sym w:font="Wingdings" w:char="00A8"/>
            </w:r>
            <w:r>
              <w:rPr>
                <w:rFonts w:ascii="仿宋_GB2312" w:eastAsia="仿宋_GB2312" w:hAnsi="仿宋_GB2312" w:cs="仿宋_GB2312" w:hint="eastAsia"/>
                <w:color w:val="000000" w:themeColor="text1"/>
                <w:spacing w:val="-20"/>
                <w:sz w:val="28"/>
                <w:szCs w:val="28"/>
              </w:rPr>
              <w:t xml:space="preserve">   其他 </w:t>
            </w:r>
            <w:r>
              <w:rPr>
                <w:rFonts w:ascii="仿宋_GB2312" w:eastAsia="仿宋_GB2312" w:hAnsi="仿宋_GB2312" w:cs="仿宋_GB2312" w:hint="eastAsia"/>
                <w:color w:val="000000" w:themeColor="text1"/>
                <w:spacing w:val="-20"/>
                <w:sz w:val="28"/>
                <w:szCs w:val="28"/>
                <w:u w:val="single"/>
              </w:rPr>
              <w:t xml:space="preserve">                                     </w:t>
            </w:r>
          </w:p>
        </w:tc>
      </w:tr>
      <w:tr w:rsidR="00EA3889" w14:paraId="584EBFA1" w14:textId="77777777">
        <w:trPr>
          <w:trHeight w:val="2055"/>
          <w:jc w:val="center"/>
        </w:trPr>
        <w:tc>
          <w:tcPr>
            <w:tcW w:w="1443" w:type="dxa"/>
            <w:vAlign w:val="center"/>
          </w:tcPr>
          <w:p w14:paraId="43A0D13D"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主要工作</w:t>
            </w:r>
          </w:p>
          <w:p w14:paraId="0B87DC18"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经    历</w:t>
            </w:r>
          </w:p>
        </w:tc>
        <w:tc>
          <w:tcPr>
            <w:tcW w:w="9019" w:type="dxa"/>
            <w:gridSpan w:val="6"/>
            <w:vAlign w:val="center"/>
          </w:tcPr>
          <w:p w14:paraId="76132A68"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r>
      <w:tr w:rsidR="00EA3889" w14:paraId="29D35568" w14:textId="77777777">
        <w:trPr>
          <w:trHeight w:val="696"/>
          <w:jc w:val="center"/>
        </w:trPr>
        <w:tc>
          <w:tcPr>
            <w:tcW w:w="4106" w:type="dxa"/>
            <w:gridSpan w:val="3"/>
            <w:vAlign w:val="center"/>
          </w:tcPr>
          <w:p w14:paraId="601A7A66"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是否存在个人失信、违法记录</w:t>
            </w:r>
          </w:p>
        </w:tc>
        <w:tc>
          <w:tcPr>
            <w:tcW w:w="6356" w:type="dxa"/>
            <w:gridSpan w:val="4"/>
            <w:vAlign w:val="center"/>
          </w:tcPr>
          <w:p w14:paraId="72D67F02"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tc>
      </w:tr>
      <w:tr w:rsidR="00EA3889" w14:paraId="5BFA8CBF" w14:textId="77777777">
        <w:trPr>
          <w:trHeight w:val="1411"/>
          <w:jc w:val="center"/>
        </w:trPr>
        <w:tc>
          <w:tcPr>
            <w:tcW w:w="1443" w:type="dxa"/>
            <w:vAlign w:val="center"/>
          </w:tcPr>
          <w:p w14:paraId="2B803CFE"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监督员工作单位意见</w:t>
            </w:r>
          </w:p>
        </w:tc>
        <w:tc>
          <w:tcPr>
            <w:tcW w:w="4107" w:type="dxa"/>
            <w:gridSpan w:val="3"/>
            <w:vAlign w:val="center"/>
          </w:tcPr>
          <w:p w14:paraId="71B09750"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p w14:paraId="1EA9DD5D"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 xml:space="preserve">          年  月  日</w:t>
            </w:r>
          </w:p>
        </w:tc>
        <w:tc>
          <w:tcPr>
            <w:tcW w:w="1321" w:type="dxa"/>
            <w:vAlign w:val="center"/>
          </w:tcPr>
          <w:p w14:paraId="759DF1A7"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监 督 员</w:t>
            </w:r>
          </w:p>
          <w:p w14:paraId="474C8EB3"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本人意见</w:t>
            </w:r>
          </w:p>
        </w:tc>
        <w:tc>
          <w:tcPr>
            <w:tcW w:w="3591" w:type="dxa"/>
            <w:gridSpan w:val="2"/>
            <w:vAlign w:val="center"/>
          </w:tcPr>
          <w:p w14:paraId="5F0B4CC1"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p w14:paraId="4F8C7F40" w14:textId="77777777" w:rsidR="00EA3889" w:rsidRDefault="00000000">
            <w:pPr>
              <w:spacing w:line="560" w:lineRule="exact"/>
              <w:jc w:val="right"/>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年   月   日</w:t>
            </w:r>
          </w:p>
        </w:tc>
      </w:tr>
      <w:tr w:rsidR="00EA3889" w14:paraId="50945577" w14:textId="77777777">
        <w:trPr>
          <w:trHeight w:val="1437"/>
          <w:jc w:val="center"/>
        </w:trPr>
        <w:tc>
          <w:tcPr>
            <w:tcW w:w="1443" w:type="dxa"/>
            <w:vAlign w:val="center"/>
          </w:tcPr>
          <w:p w14:paraId="35F654B4"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推荐单位</w:t>
            </w:r>
          </w:p>
          <w:p w14:paraId="461C44A6" w14:textId="77777777" w:rsidR="00EA3889" w:rsidRDefault="00000000">
            <w:pPr>
              <w:spacing w:line="560" w:lineRule="exact"/>
              <w:jc w:val="center"/>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意     见</w:t>
            </w:r>
          </w:p>
        </w:tc>
        <w:tc>
          <w:tcPr>
            <w:tcW w:w="9019" w:type="dxa"/>
            <w:gridSpan w:val="6"/>
            <w:vAlign w:val="center"/>
          </w:tcPr>
          <w:p w14:paraId="4582642E" w14:textId="77777777" w:rsidR="00EA3889" w:rsidRDefault="00EA3889">
            <w:pPr>
              <w:spacing w:line="560" w:lineRule="exact"/>
              <w:jc w:val="center"/>
              <w:rPr>
                <w:rFonts w:ascii="仿宋_GB2312" w:eastAsia="仿宋_GB2312" w:hAnsi="仿宋_GB2312" w:cs="仿宋_GB2312"/>
                <w:color w:val="000000" w:themeColor="text1"/>
                <w:spacing w:val="-20"/>
                <w:sz w:val="28"/>
                <w:szCs w:val="28"/>
              </w:rPr>
            </w:pPr>
          </w:p>
          <w:p w14:paraId="364A0451" w14:textId="77777777" w:rsidR="00EA3889" w:rsidRDefault="00000000">
            <w:pPr>
              <w:spacing w:line="560" w:lineRule="exact"/>
              <w:jc w:val="right"/>
              <w:rPr>
                <w:rFonts w:ascii="仿宋_GB2312" w:eastAsia="仿宋_GB2312" w:hAnsi="仿宋_GB2312" w:cs="仿宋_GB2312"/>
                <w:color w:val="000000" w:themeColor="text1"/>
                <w:spacing w:val="-20"/>
                <w:sz w:val="28"/>
                <w:szCs w:val="28"/>
              </w:rPr>
            </w:pPr>
            <w:r>
              <w:rPr>
                <w:rFonts w:ascii="仿宋_GB2312" w:eastAsia="仿宋_GB2312" w:hAnsi="仿宋_GB2312" w:cs="仿宋_GB2312" w:hint="eastAsia"/>
                <w:color w:val="000000" w:themeColor="text1"/>
                <w:spacing w:val="-20"/>
                <w:sz w:val="28"/>
                <w:szCs w:val="28"/>
              </w:rPr>
              <w:t>年   月   日</w:t>
            </w:r>
          </w:p>
        </w:tc>
      </w:tr>
    </w:tbl>
    <w:p w14:paraId="659F9F5A" w14:textId="77777777" w:rsidR="00EA3889" w:rsidRDefault="00000000">
      <w:pPr>
        <w:spacing w:line="560" w:lineRule="exact"/>
        <w:rPr>
          <w:rFonts w:ascii="黑体" w:eastAsia="黑体" w:hAnsi="黑体" w:cs="黑体"/>
          <w:color w:val="000000" w:themeColor="text1"/>
          <w:sz w:val="36"/>
          <w:szCs w:val="36"/>
          <w:shd w:val="clear" w:color="auto" w:fill="FFFFFF"/>
        </w:rPr>
      </w:pPr>
      <w:r>
        <w:rPr>
          <w:rFonts w:ascii="黑体" w:eastAsia="黑体" w:hAnsi="黑体" w:cs="黑体" w:hint="eastAsia"/>
          <w:color w:val="000000" w:themeColor="text1"/>
          <w:sz w:val="36"/>
          <w:szCs w:val="36"/>
          <w:shd w:val="clear" w:color="auto" w:fill="FFFFFF"/>
        </w:rPr>
        <w:br w:type="page"/>
      </w:r>
    </w:p>
    <w:p w14:paraId="37B139D4" w14:textId="77777777" w:rsidR="00EA3889" w:rsidRDefault="00000000">
      <w:pPr>
        <w:spacing w:line="560" w:lineRule="exact"/>
        <w:rPr>
          <w:rFonts w:ascii="黑体" w:eastAsia="黑体" w:hAnsi="黑体" w:cs="黑体"/>
          <w:color w:val="000000" w:themeColor="text1"/>
          <w:sz w:val="28"/>
          <w:szCs w:val="28"/>
          <w:shd w:val="clear" w:color="auto" w:fill="FFFFFF"/>
        </w:rPr>
      </w:pPr>
      <w:r>
        <w:rPr>
          <w:rFonts w:ascii="黑体" w:eastAsia="黑体" w:hAnsi="黑体" w:cs="黑体" w:hint="eastAsia"/>
          <w:color w:val="000000" w:themeColor="text1"/>
          <w:sz w:val="28"/>
          <w:szCs w:val="28"/>
          <w:shd w:val="clear" w:color="auto" w:fill="FFFFFF"/>
        </w:rPr>
        <w:t>附件2</w:t>
      </w:r>
    </w:p>
    <w:p w14:paraId="250456B4" w14:textId="77777777" w:rsidR="00EA3889" w:rsidRDefault="00000000">
      <w:pPr>
        <w:pStyle w:val="2"/>
        <w:spacing w:line="560" w:lineRule="exact"/>
        <w:ind w:leftChars="0" w:left="0" w:firstLineChars="0" w:firstLine="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营商环境监督员监督意见表</w:t>
      </w:r>
    </w:p>
    <w:tbl>
      <w:tblPr>
        <w:tblStyle w:val="a6"/>
        <w:tblpPr w:leftFromText="180" w:rightFromText="180" w:vertAnchor="text" w:horzAnchor="page" w:tblpX="1097" w:tblpY="604"/>
        <w:tblOverlap w:val="never"/>
        <w:tblW w:w="9902" w:type="dxa"/>
        <w:tblLook w:val="04A0" w:firstRow="1" w:lastRow="0" w:firstColumn="1" w:lastColumn="0" w:noHBand="0" w:noVBand="1"/>
      </w:tblPr>
      <w:tblGrid>
        <w:gridCol w:w="1545"/>
        <w:gridCol w:w="3492"/>
        <w:gridCol w:w="1565"/>
        <w:gridCol w:w="3300"/>
      </w:tblGrid>
      <w:tr w:rsidR="00EA3889" w14:paraId="273CAE81" w14:textId="77777777">
        <w:trPr>
          <w:trHeight w:val="1428"/>
        </w:trPr>
        <w:tc>
          <w:tcPr>
            <w:tcW w:w="1545" w:type="dxa"/>
            <w:vAlign w:val="center"/>
          </w:tcPr>
          <w:p w14:paraId="327F0551" w14:textId="77777777" w:rsidR="00EA3889" w:rsidRDefault="00000000">
            <w:pPr>
              <w:spacing w:line="560" w:lineRule="exact"/>
              <w:jc w:val="center"/>
              <w:rPr>
                <w:rFonts w:ascii="仿宋_GB2312" w:eastAsia="仿宋_GB2312" w:hAnsi="仿宋_GB2312" w:cs="仿宋_GB2312"/>
                <w:color w:val="000000" w:themeColor="text1"/>
                <w:spacing w:val="-20"/>
                <w:sz w:val="32"/>
                <w:szCs w:val="32"/>
              </w:rPr>
            </w:pPr>
            <w:r>
              <w:rPr>
                <w:rFonts w:ascii="仿宋_GB2312" w:eastAsia="仿宋_GB2312" w:hAnsi="仿宋_GB2312" w:cs="仿宋_GB2312" w:hint="eastAsia"/>
                <w:color w:val="000000" w:themeColor="text1"/>
                <w:spacing w:val="-20"/>
                <w:sz w:val="32"/>
                <w:szCs w:val="32"/>
              </w:rPr>
              <w:t>监督事项</w:t>
            </w:r>
          </w:p>
        </w:tc>
        <w:tc>
          <w:tcPr>
            <w:tcW w:w="3492" w:type="dxa"/>
            <w:vAlign w:val="center"/>
          </w:tcPr>
          <w:p w14:paraId="4DFBCAAB"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4F9ADE95"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tc>
        <w:tc>
          <w:tcPr>
            <w:tcW w:w="1565" w:type="dxa"/>
            <w:vAlign w:val="center"/>
          </w:tcPr>
          <w:p w14:paraId="0359D984" w14:textId="77777777" w:rsidR="00EA3889" w:rsidRDefault="00000000">
            <w:pPr>
              <w:spacing w:line="560" w:lineRule="exact"/>
              <w:jc w:val="center"/>
              <w:rPr>
                <w:rFonts w:ascii="仿宋_GB2312" w:eastAsia="仿宋_GB2312" w:hAnsi="仿宋_GB2312" w:cs="仿宋_GB2312"/>
                <w:color w:val="000000" w:themeColor="text1"/>
                <w:spacing w:val="-20"/>
                <w:sz w:val="32"/>
                <w:szCs w:val="32"/>
              </w:rPr>
            </w:pPr>
            <w:r>
              <w:rPr>
                <w:rFonts w:ascii="仿宋_GB2312" w:eastAsia="仿宋_GB2312" w:hAnsi="仿宋_GB2312" w:cs="仿宋_GB2312" w:hint="eastAsia"/>
                <w:color w:val="000000" w:themeColor="text1"/>
                <w:spacing w:val="-20"/>
                <w:sz w:val="32"/>
                <w:szCs w:val="32"/>
              </w:rPr>
              <w:t>监督时间</w:t>
            </w:r>
          </w:p>
        </w:tc>
        <w:tc>
          <w:tcPr>
            <w:tcW w:w="3300" w:type="dxa"/>
            <w:vAlign w:val="center"/>
          </w:tcPr>
          <w:p w14:paraId="28FA5932"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tc>
      </w:tr>
      <w:tr w:rsidR="00EA3889" w14:paraId="52072FF3" w14:textId="77777777">
        <w:trPr>
          <w:trHeight w:val="3829"/>
        </w:trPr>
        <w:tc>
          <w:tcPr>
            <w:tcW w:w="1545" w:type="dxa"/>
            <w:vAlign w:val="center"/>
          </w:tcPr>
          <w:p w14:paraId="5DFF4E72" w14:textId="77777777" w:rsidR="00EA3889" w:rsidRDefault="00000000">
            <w:pPr>
              <w:spacing w:line="560" w:lineRule="exact"/>
              <w:jc w:val="center"/>
              <w:rPr>
                <w:rFonts w:ascii="仿宋_GB2312" w:eastAsia="仿宋_GB2312" w:hAnsi="仿宋_GB2312" w:cs="仿宋_GB2312"/>
                <w:color w:val="000000" w:themeColor="text1"/>
                <w:spacing w:val="-20"/>
                <w:sz w:val="32"/>
                <w:szCs w:val="32"/>
              </w:rPr>
            </w:pPr>
            <w:r>
              <w:rPr>
                <w:rFonts w:ascii="仿宋_GB2312" w:eastAsia="仿宋_GB2312" w:hAnsi="仿宋_GB2312" w:cs="仿宋_GB2312" w:hint="eastAsia"/>
                <w:color w:val="000000" w:themeColor="text1"/>
                <w:spacing w:val="-20"/>
                <w:sz w:val="32"/>
                <w:szCs w:val="32"/>
              </w:rPr>
              <w:t>存在问题</w:t>
            </w:r>
          </w:p>
        </w:tc>
        <w:tc>
          <w:tcPr>
            <w:tcW w:w="8357" w:type="dxa"/>
            <w:gridSpan w:val="3"/>
            <w:vAlign w:val="center"/>
          </w:tcPr>
          <w:p w14:paraId="26716579"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674EA8AC"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4FA9C6E5"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3F40150F"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1874C06F"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tc>
      </w:tr>
      <w:tr w:rsidR="00EA3889" w14:paraId="719E4F93" w14:textId="77777777">
        <w:trPr>
          <w:trHeight w:val="3497"/>
        </w:trPr>
        <w:tc>
          <w:tcPr>
            <w:tcW w:w="1545" w:type="dxa"/>
            <w:vAlign w:val="center"/>
          </w:tcPr>
          <w:p w14:paraId="78C75E02" w14:textId="77777777" w:rsidR="00EA3889" w:rsidRDefault="00000000">
            <w:pPr>
              <w:spacing w:line="560" w:lineRule="exact"/>
              <w:jc w:val="center"/>
              <w:rPr>
                <w:rFonts w:ascii="仿宋_GB2312" w:eastAsia="仿宋_GB2312" w:hAnsi="仿宋_GB2312" w:cs="仿宋_GB2312"/>
                <w:color w:val="000000" w:themeColor="text1"/>
                <w:spacing w:val="-20"/>
                <w:sz w:val="32"/>
                <w:szCs w:val="32"/>
              </w:rPr>
            </w:pPr>
            <w:r>
              <w:rPr>
                <w:rFonts w:ascii="仿宋_GB2312" w:eastAsia="仿宋_GB2312" w:hAnsi="仿宋_GB2312" w:cs="仿宋_GB2312" w:hint="eastAsia"/>
                <w:color w:val="000000" w:themeColor="text1"/>
                <w:spacing w:val="-20"/>
                <w:sz w:val="32"/>
                <w:szCs w:val="32"/>
              </w:rPr>
              <w:t>整改意见及建议</w:t>
            </w:r>
          </w:p>
        </w:tc>
        <w:tc>
          <w:tcPr>
            <w:tcW w:w="8357" w:type="dxa"/>
            <w:gridSpan w:val="3"/>
            <w:vAlign w:val="center"/>
          </w:tcPr>
          <w:p w14:paraId="136E5FAD"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0C592786"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534DF195"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p w14:paraId="7039B9EB" w14:textId="77777777" w:rsidR="00EA3889" w:rsidRDefault="00EA3889">
            <w:pPr>
              <w:spacing w:line="560" w:lineRule="exact"/>
              <w:jc w:val="center"/>
              <w:rPr>
                <w:rFonts w:ascii="仿宋_GB2312" w:eastAsia="仿宋_GB2312" w:hAnsi="仿宋_GB2312" w:cs="仿宋_GB2312"/>
                <w:color w:val="000000" w:themeColor="text1"/>
                <w:spacing w:val="-20"/>
                <w:sz w:val="32"/>
                <w:szCs w:val="32"/>
              </w:rPr>
            </w:pPr>
          </w:p>
        </w:tc>
      </w:tr>
      <w:tr w:rsidR="00EA3889" w14:paraId="2D5AEDCD" w14:textId="77777777">
        <w:trPr>
          <w:trHeight w:val="2575"/>
        </w:trPr>
        <w:tc>
          <w:tcPr>
            <w:tcW w:w="1545" w:type="dxa"/>
            <w:vAlign w:val="center"/>
          </w:tcPr>
          <w:p w14:paraId="615FA71F" w14:textId="77777777" w:rsidR="00EA3889" w:rsidRDefault="00000000">
            <w:pPr>
              <w:spacing w:line="560" w:lineRule="exact"/>
              <w:jc w:val="center"/>
              <w:rPr>
                <w:rFonts w:ascii="仿宋_GB2312" w:eastAsia="仿宋_GB2312" w:hAnsi="仿宋_GB2312" w:cs="仿宋_GB2312"/>
                <w:color w:val="000000" w:themeColor="text1"/>
                <w:spacing w:val="-20"/>
                <w:sz w:val="32"/>
                <w:szCs w:val="32"/>
              </w:rPr>
            </w:pPr>
            <w:r>
              <w:rPr>
                <w:rFonts w:ascii="仿宋_GB2312" w:eastAsia="仿宋_GB2312" w:hAnsi="仿宋_GB2312" w:cs="仿宋_GB2312" w:hint="eastAsia"/>
                <w:color w:val="000000" w:themeColor="text1"/>
                <w:spacing w:val="-20"/>
                <w:sz w:val="32"/>
                <w:szCs w:val="32"/>
              </w:rPr>
              <w:t>监督人员</w:t>
            </w:r>
          </w:p>
        </w:tc>
        <w:tc>
          <w:tcPr>
            <w:tcW w:w="8357" w:type="dxa"/>
            <w:gridSpan w:val="3"/>
            <w:vAlign w:val="center"/>
          </w:tcPr>
          <w:p w14:paraId="2D9B3FAE" w14:textId="77777777" w:rsidR="00EA3889" w:rsidRDefault="00EA3889">
            <w:pPr>
              <w:spacing w:line="560" w:lineRule="exact"/>
              <w:rPr>
                <w:rFonts w:ascii="仿宋_GB2312" w:eastAsia="仿宋_GB2312" w:hAnsi="仿宋_GB2312" w:cs="仿宋_GB2312"/>
                <w:color w:val="000000" w:themeColor="text1"/>
                <w:spacing w:val="-20"/>
                <w:sz w:val="32"/>
                <w:szCs w:val="32"/>
              </w:rPr>
            </w:pPr>
          </w:p>
          <w:p w14:paraId="37E6D3DF" w14:textId="77777777" w:rsidR="00EA3889" w:rsidRDefault="00000000">
            <w:pPr>
              <w:spacing w:line="560" w:lineRule="exact"/>
              <w:rPr>
                <w:rFonts w:ascii="仿宋_GB2312" w:eastAsia="仿宋_GB2312" w:hAnsi="仿宋_GB2312" w:cs="仿宋_GB2312"/>
                <w:color w:val="000000" w:themeColor="text1"/>
                <w:spacing w:val="-20"/>
                <w:sz w:val="32"/>
                <w:szCs w:val="32"/>
              </w:rPr>
            </w:pPr>
            <w:r>
              <w:rPr>
                <w:rFonts w:ascii="仿宋_GB2312" w:eastAsia="仿宋_GB2312" w:hAnsi="仿宋_GB2312" w:cs="仿宋_GB2312" w:hint="eastAsia"/>
                <w:color w:val="000000" w:themeColor="text1"/>
                <w:spacing w:val="-20"/>
                <w:sz w:val="32"/>
                <w:szCs w:val="32"/>
              </w:rPr>
              <w:t>（签名）                                  年   月   日</w:t>
            </w:r>
          </w:p>
        </w:tc>
      </w:tr>
    </w:tbl>
    <w:p w14:paraId="14619882" w14:textId="77777777" w:rsidR="00EA3889" w:rsidRDefault="00EA3889">
      <w:pPr>
        <w:spacing w:line="560" w:lineRule="exact"/>
      </w:pPr>
    </w:p>
    <w:p w14:paraId="7F246E31" w14:textId="77777777" w:rsidR="00EA3889" w:rsidRDefault="00EA3889">
      <w:pPr>
        <w:spacing w:line="560" w:lineRule="exact"/>
      </w:pPr>
    </w:p>
    <w:sectPr w:rsidR="00EA38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489D" w14:textId="77777777" w:rsidR="00DF0166" w:rsidRDefault="00DF0166">
      <w:r>
        <w:separator/>
      </w:r>
    </w:p>
  </w:endnote>
  <w:endnote w:type="continuationSeparator" w:id="0">
    <w:p w14:paraId="2314760B" w14:textId="77777777" w:rsidR="00DF0166" w:rsidRDefault="00DF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3F3" w14:textId="77777777" w:rsidR="00EA3889" w:rsidRDefault="00000000">
    <w:pPr>
      <w:pStyle w:val="a3"/>
    </w:pPr>
    <w:r>
      <w:rPr>
        <w:noProof/>
      </w:rPr>
      <mc:AlternateContent>
        <mc:Choice Requires="wps">
          <w:drawing>
            <wp:anchor distT="0" distB="0" distL="114300" distR="114300" simplePos="0" relativeHeight="251659264" behindDoc="0" locked="0" layoutInCell="1" allowOverlap="1" wp14:anchorId="429C7D72" wp14:editId="088563A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C73A2" w14:textId="77777777" w:rsidR="00EA3889"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9C7D7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4C73A2" w14:textId="77777777" w:rsidR="00EA3889"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86D1" w14:textId="77777777" w:rsidR="00DF0166" w:rsidRDefault="00DF0166">
      <w:r>
        <w:separator/>
      </w:r>
    </w:p>
  </w:footnote>
  <w:footnote w:type="continuationSeparator" w:id="0">
    <w:p w14:paraId="63BBA6A9" w14:textId="77777777" w:rsidR="00DF0166" w:rsidRDefault="00DF0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277656D"/>
    <w:rsid w:val="00DF0166"/>
    <w:rsid w:val="00DF6B0B"/>
    <w:rsid w:val="00EA3889"/>
    <w:rsid w:val="022633C5"/>
    <w:rsid w:val="08903A0F"/>
    <w:rsid w:val="1DFB3BFC"/>
    <w:rsid w:val="1FAD7E24"/>
    <w:rsid w:val="2277656D"/>
    <w:rsid w:val="238C63B6"/>
    <w:rsid w:val="59592582"/>
    <w:rsid w:val="6181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B4E2E"/>
  <w15:docId w15:val="{53A612E0-023A-4301-B5AC-A4CFBAEB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adjustRightInd w:val="0"/>
      <w:snapToGrid w:val="0"/>
      <w:spacing w:line="480" w:lineRule="exact"/>
      <w:ind w:left="567"/>
      <w:jc w:val="left"/>
      <w:outlineLvl w:val="0"/>
    </w:pPr>
    <w:rPr>
      <w:rFonts w:eastAsia="宋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ind w:leftChars="-342" w:left="-718" w:firstLineChars="225" w:firstLine="720"/>
      <w:jc w:val="left"/>
    </w:pPr>
    <w:rPr>
      <w:sz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傅一庭</dc:creator>
  <cp:lastModifiedBy>wendy yang</cp:lastModifiedBy>
  <cp:revision>2</cp:revision>
  <cp:lastPrinted>2023-09-26T09:37:00Z</cp:lastPrinted>
  <dcterms:created xsi:type="dcterms:W3CDTF">2023-09-27T12:55:00Z</dcterms:created>
  <dcterms:modified xsi:type="dcterms:W3CDTF">2023-09-27T12:55:00Z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205E307BEFFC41B5A070D31F88463AE1</vt:lpwstr>
  </property>
</Properties>
</file>