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AC" w:rsidRDefault="00A67EAC">
      <w:pPr>
        <w:pStyle w:val="2"/>
        <w:widowControl w:val="0"/>
        <w:kinsoku/>
        <w:autoSpaceDE/>
        <w:autoSpaceDN/>
        <w:adjustRightInd/>
        <w:snapToGrid/>
        <w:spacing w:after="0" w:line="510" w:lineRule="exact"/>
        <w:ind w:leftChars="0" w:left="0" w:rightChars="46" w:right="97"/>
        <w:jc w:val="center"/>
        <w:textAlignment w:val="auto"/>
        <w:outlineLvl w:val="1"/>
        <w:rPr>
          <w:rFonts w:ascii="宋体" w:hAnsi="宋体" w:cs="Times New Roman"/>
          <w:b/>
          <w:sz w:val="44"/>
          <w:szCs w:val="44"/>
        </w:rPr>
      </w:pPr>
    </w:p>
    <w:p w:rsidR="00A67EAC" w:rsidRDefault="006D371E">
      <w:pPr>
        <w:pStyle w:val="2"/>
        <w:widowControl w:val="0"/>
        <w:kinsoku/>
        <w:autoSpaceDE/>
        <w:autoSpaceDN/>
        <w:adjustRightInd/>
        <w:snapToGrid/>
        <w:spacing w:after="0" w:line="510" w:lineRule="exact"/>
        <w:ind w:leftChars="0" w:left="0" w:rightChars="46" w:right="97"/>
        <w:jc w:val="center"/>
        <w:textAlignment w:val="auto"/>
        <w:outlineLvl w:val="1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/>
          <w:b/>
          <w:sz w:val="44"/>
          <w:szCs w:val="44"/>
        </w:rPr>
        <w:t>天津港保税区</w:t>
      </w:r>
      <w:r>
        <w:rPr>
          <w:rFonts w:ascii="黑体" w:eastAsia="黑体" w:hAnsi="黑体" w:cs="黑体" w:hint="eastAsia"/>
          <w:b/>
          <w:sz w:val="44"/>
          <w:szCs w:val="44"/>
        </w:rPr>
        <w:t>202</w:t>
      </w:r>
      <w:r>
        <w:rPr>
          <w:rFonts w:ascii="黑体" w:eastAsia="黑体" w:hAnsi="黑体" w:cs="黑体" w:hint="eastAsia"/>
          <w:b/>
          <w:sz w:val="44"/>
          <w:szCs w:val="44"/>
        </w:rPr>
        <w:t>4</w:t>
      </w:r>
      <w:r>
        <w:rPr>
          <w:rFonts w:ascii="黑体" w:eastAsia="黑体" w:hAnsi="黑体" w:cs="黑体" w:hint="eastAsia"/>
          <w:b/>
          <w:sz w:val="44"/>
          <w:szCs w:val="44"/>
        </w:rPr>
        <w:t>年度初创企业落户补贴资金</w:t>
      </w:r>
    </w:p>
    <w:p w:rsidR="00A67EAC" w:rsidRDefault="006D371E">
      <w:pPr>
        <w:pStyle w:val="2"/>
        <w:widowControl w:val="0"/>
        <w:kinsoku/>
        <w:autoSpaceDE/>
        <w:autoSpaceDN/>
        <w:adjustRightInd/>
        <w:snapToGrid/>
        <w:spacing w:after="0" w:line="510" w:lineRule="exact"/>
        <w:ind w:leftChars="0" w:left="0" w:rightChars="46" w:right="97"/>
        <w:jc w:val="center"/>
        <w:textAlignment w:val="auto"/>
        <w:outlineLvl w:val="1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申请须知</w:t>
      </w:r>
    </w:p>
    <w:p w:rsidR="00A67EAC" w:rsidRDefault="00A67EAC">
      <w:pPr>
        <w:spacing w:line="360" w:lineRule="auto"/>
        <w:rPr>
          <w:rFonts w:ascii="宋体" w:hAnsi="宋体" w:cs="Times New Roman"/>
          <w:b/>
          <w:sz w:val="44"/>
          <w:szCs w:val="44"/>
        </w:rPr>
      </w:pPr>
    </w:p>
    <w:p w:rsidR="00A67EAC" w:rsidRDefault="006D371E">
      <w:pPr>
        <w:spacing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一、</w:t>
      </w:r>
      <w:r>
        <w:rPr>
          <w:rFonts w:ascii="黑体" w:eastAsia="黑体" w:hAnsi="黑体" w:hint="eastAsia"/>
          <w:b/>
          <w:sz w:val="28"/>
          <w:szCs w:val="28"/>
        </w:rPr>
        <w:t>申请</w:t>
      </w:r>
      <w:r>
        <w:rPr>
          <w:rFonts w:ascii="黑体" w:eastAsia="黑体" w:hAnsi="黑体"/>
          <w:b/>
          <w:sz w:val="28"/>
          <w:szCs w:val="28"/>
        </w:rPr>
        <w:t>落户补贴资金</w:t>
      </w:r>
      <w:r>
        <w:rPr>
          <w:rFonts w:ascii="黑体" w:eastAsia="黑体" w:hAnsi="黑体" w:hint="eastAsia"/>
          <w:b/>
          <w:sz w:val="28"/>
          <w:szCs w:val="28"/>
        </w:rPr>
        <w:t>企业</w:t>
      </w:r>
      <w:r>
        <w:rPr>
          <w:rFonts w:ascii="黑体" w:eastAsia="黑体" w:hAnsi="黑体"/>
          <w:b/>
          <w:sz w:val="28"/>
          <w:szCs w:val="28"/>
        </w:rPr>
        <w:t>需同时具备如下条件：</w:t>
      </w:r>
    </w:p>
    <w:p w:rsidR="00A67EAC" w:rsidRDefault="006D371E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日起至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日期间</w:t>
      </w:r>
      <w:r>
        <w:rPr>
          <w:sz w:val="28"/>
          <w:szCs w:val="28"/>
        </w:rPr>
        <w:t>在天津港保税区辖区内设立登记</w:t>
      </w:r>
      <w:r>
        <w:rPr>
          <w:rFonts w:hint="eastAsia"/>
          <w:sz w:val="28"/>
          <w:szCs w:val="28"/>
        </w:rPr>
        <w:t>的各类企业（含分支机构）；</w:t>
      </w:r>
    </w:p>
    <w:p w:rsidR="00A67EAC" w:rsidRDefault="006D371E">
      <w:pPr>
        <w:spacing w:line="500" w:lineRule="exact"/>
        <w:ind w:firstLineChars="200" w:firstLine="56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（二）在</w:t>
      </w: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</w:rPr>
        <w:t>4</w:t>
      </w:r>
      <w:r>
        <w:rPr>
          <w:rFonts w:hint="eastAsia"/>
          <w:color w:val="auto"/>
          <w:sz w:val="28"/>
          <w:szCs w:val="28"/>
        </w:rPr>
        <w:t>年度内正常经营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</w:rPr>
        <w:t>按照规定进行税务登记且当年产生区域贡献，包括营收、税收贡献等（含：有营业收入但</w:t>
      </w:r>
      <w:r>
        <w:rPr>
          <w:color w:val="auto"/>
          <w:sz w:val="28"/>
          <w:szCs w:val="28"/>
        </w:rPr>
        <w:t>因</w:t>
      </w:r>
      <w:r>
        <w:rPr>
          <w:rFonts w:hint="eastAsia"/>
          <w:color w:val="auto"/>
          <w:sz w:val="28"/>
          <w:szCs w:val="28"/>
        </w:rPr>
        <w:t>享受国家免税政策未产生税金的情形）；</w:t>
      </w:r>
    </w:p>
    <w:p w:rsidR="00A67EAC" w:rsidRDefault="006D371E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（三）未被列入失信或经营异常名录的企业；</w:t>
      </w:r>
    </w:p>
    <w:p w:rsidR="00A67EAC" w:rsidRDefault="006D371E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（四）不存在其他法律法规政策规定等不能给予落户补贴的情形</w:t>
      </w:r>
      <w:r>
        <w:rPr>
          <w:sz w:val="28"/>
          <w:szCs w:val="28"/>
        </w:rPr>
        <w:t>。</w:t>
      </w:r>
    </w:p>
    <w:p w:rsidR="00A67EAC" w:rsidRDefault="006D371E">
      <w:pPr>
        <w:spacing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二、申领</w:t>
      </w:r>
      <w:r>
        <w:rPr>
          <w:rFonts w:ascii="黑体" w:eastAsia="黑体" w:hAnsi="黑体"/>
          <w:b/>
          <w:sz w:val="28"/>
          <w:szCs w:val="28"/>
        </w:rPr>
        <w:t>落户补贴资金</w:t>
      </w:r>
      <w:r>
        <w:rPr>
          <w:rFonts w:ascii="黑体" w:eastAsia="黑体" w:hAnsi="黑体" w:hint="eastAsia"/>
          <w:b/>
          <w:sz w:val="28"/>
          <w:szCs w:val="28"/>
        </w:rPr>
        <w:t>流程：</w:t>
      </w:r>
    </w:p>
    <w:p w:rsidR="00A67EAC" w:rsidRDefault="006D371E">
      <w:pPr>
        <w:spacing w:line="500" w:lineRule="exact"/>
        <w:ind w:firstLineChars="200" w:firstLine="56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登录</w:t>
      </w:r>
      <w:r>
        <w:rPr>
          <w:rFonts w:hint="eastAsia"/>
          <w:color w:val="auto"/>
          <w:sz w:val="28"/>
          <w:szCs w:val="28"/>
        </w:rPr>
        <w:t>(fy.tjftz.gov.cn)</w:t>
      </w:r>
      <w:r>
        <w:rPr>
          <w:rFonts w:hint="eastAsia"/>
          <w:color w:val="auto"/>
          <w:sz w:val="28"/>
          <w:szCs w:val="28"/>
        </w:rPr>
        <w:t>→申请填报→初审→复核→资金发放</w:t>
      </w:r>
      <w:r>
        <w:rPr>
          <w:rFonts w:hint="eastAsia"/>
          <w:color w:val="auto"/>
          <w:sz w:val="28"/>
          <w:szCs w:val="28"/>
        </w:rPr>
        <w:t> </w:t>
      </w:r>
    </w:p>
    <w:p w:rsidR="00A67EAC" w:rsidRDefault="006D371E">
      <w:pPr>
        <w:spacing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三、</w:t>
      </w:r>
      <w:r>
        <w:rPr>
          <w:b/>
          <w:color w:val="auto"/>
          <w:sz w:val="28"/>
          <w:szCs w:val="28"/>
        </w:rPr>
        <w:t>企业首次登录</w:t>
      </w:r>
      <w:r>
        <w:rPr>
          <w:rFonts w:hint="eastAsia"/>
          <w:b/>
          <w:color w:val="auto"/>
          <w:sz w:val="28"/>
          <w:szCs w:val="28"/>
        </w:rPr>
        <w:t>应及时修改登录密码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:rsidR="00A67EAC" w:rsidRDefault="006D371E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企业登录用户名为企业统一社会信用代码后</w:t>
      </w:r>
      <w:r>
        <w:rPr>
          <w:sz w:val="28"/>
          <w:szCs w:val="28"/>
        </w:rPr>
        <w:t>八</w:t>
      </w:r>
      <w:r>
        <w:rPr>
          <w:rFonts w:hint="eastAsia"/>
          <w:sz w:val="28"/>
          <w:szCs w:val="28"/>
        </w:rPr>
        <w:t>位，初始登录密码为：</w:t>
      </w:r>
      <w:r>
        <w:rPr>
          <w:rFonts w:hint="eastAsia"/>
          <w:sz w:val="28"/>
          <w:szCs w:val="28"/>
        </w:rPr>
        <w:t>Tjftz123</w:t>
      </w:r>
      <w:r>
        <w:rPr>
          <w:rFonts w:hint="eastAsia"/>
          <w:sz w:val="28"/>
          <w:szCs w:val="28"/>
        </w:rPr>
        <w:t>（如果忘记登录密码，可以通过联系咨询电话取回。）</w:t>
      </w:r>
    </w:p>
    <w:p w:rsidR="00A67EAC" w:rsidRDefault="006D371E">
      <w:pPr>
        <w:spacing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</w:t>
      </w:r>
      <w:r>
        <w:rPr>
          <w:rFonts w:ascii="黑体" w:eastAsia="黑体" w:hAnsi="黑体"/>
          <w:b/>
          <w:sz w:val="28"/>
          <w:szCs w:val="28"/>
        </w:rPr>
        <w:t>落户补贴资金发放标准：</w:t>
      </w:r>
    </w:p>
    <w:p w:rsidR="00A67EAC" w:rsidRDefault="006D371E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r>
        <w:rPr>
          <w:rFonts w:asciiTheme="minorEastAsia" w:eastAsiaTheme="minorEastAsia" w:hAnsiTheme="minorEastAsia"/>
          <w:sz w:val="28"/>
          <w:szCs w:val="28"/>
        </w:rPr>
        <w:t>）给</w:t>
      </w:r>
      <w:r>
        <w:rPr>
          <w:rFonts w:asciiTheme="minorEastAsia" w:eastAsiaTheme="minorEastAsia" w:hAnsiTheme="minorEastAsia" w:hint="eastAsia"/>
          <w:sz w:val="28"/>
          <w:szCs w:val="28"/>
        </w:rPr>
        <w:t>予在</w:t>
      </w:r>
      <w:r>
        <w:rPr>
          <w:rFonts w:asciiTheme="minorEastAsia" w:eastAsiaTheme="minorEastAsia" w:hAnsiTheme="minorEastAsia"/>
          <w:sz w:val="28"/>
          <w:szCs w:val="28"/>
        </w:rPr>
        <w:t>补贴</w:t>
      </w:r>
      <w:r>
        <w:rPr>
          <w:rFonts w:asciiTheme="minorEastAsia" w:eastAsiaTheme="minorEastAsia" w:hAnsiTheme="minorEastAsia" w:hint="eastAsia"/>
          <w:sz w:val="28"/>
          <w:szCs w:val="28"/>
        </w:rPr>
        <w:t>年度内</w:t>
      </w:r>
      <w:r>
        <w:rPr>
          <w:rFonts w:asciiTheme="minorEastAsia" w:eastAsiaTheme="minorEastAsia" w:hAnsiTheme="minorEastAsia"/>
          <w:sz w:val="28"/>
          <w:szCs w:val="28"/>
        </w:rPr>
        <w:t>科技型</w:t>
      </w:r>
      <w:r>
        <w:rPr>
          <w:rFonts w:asciiTheme="minorEastAsia" w:eastAsiaTheme="minorEastAsia" w:hAnsiTheme="minorEastAsia" w:hint="eastAsia"/>
          <w:sz w:val="28"/>
          <w:szCs w:val="28"/>
        </w:rPr>
        <w:t>新办企业一次性</w:t>
      </w:r>
      <w:r>
        <w:rPr>
          <w:rFonts w:asciiTheme="minorEastAsia" w:eastAsiaTheme="minorEastAsia" w:hAnsiTheme="minorEastAsia" w:hint="eastAsia"/>
          <w:sz w:val="28"/>
          <w:szCs w:val="28"/>
        </w:rPr>
        <w:t>1000</w:t>
      </w:r>
      <w:r>
        <w:rPr>
          <w:rFonts w:asciiTheme="minorEastAsia" w:eastAsiaTheme="minorEastAsia" w:hAnsiTheme="minorEastAsia"/>
          <w:sz w:val="28"/>
          <w:szCs w:val="28"/>
        </w:rPr>
        <w:t>元的落户补贴资金。</w:t>
      </w:r>
    </w:p>
    <w:p w:rsidR="00A67EAC" w:rsidRDefault="006D371E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科技型企业行业分类根据《国民经济行业分类》（</w:t>
      </w:r>
      <w:r>
        <w:rPr>
          <w:rFonts w:asciiTheme="minorEastAsia" w:eastAsiaTheme="minorEastAsia" w:hAnsiTheme="minorEastAsia" w:hint="eastAsia"/>
          <w:sz w:val="28"/>
          <w:szCs w:val="28"/>
        </w:rPr>
        <w:t>GB/T 4754</w:t>
      </w:r>
      <w:r>
        <w:rPr>
          <w:rFonts w:asciiTheme="minorEastAsia" w:eastAsiaTheme="minorEastAsia" w:hAnsiTheme="minorEastAsia" w:hint="eastAsia"/>
          <w:sz w:val="28"/>
          <w:szCs w:val="28"/>
        </w:rPr>
        <w:t>—</w:t>
      </w:r>
      <w:r>
        <w:rPr>
          <w:rFonts w:asciiTheme="minorEastAsia" w:eastAsiaTheme="minorEastAsia" w:hAnsiTheme="minorEastAsia" w:hint="eastAsia"/>
          <w:sz w:val="28"/>
          <w:szCs w:val="28"/>
        </w:rPr>
        <w:t>2017</w:t>
      </w:r>
      <w:r>
        <w:rPr>
          <w:rFonts w:asciiTheme="minorEastAsia" w:eastAsiaTheme="minorEastAsia" w:hAnsiTheme="minorEastAsia" w:hint="eastAsia"/>
          <w:sz w:val="28"/>
          <w:szCs w:val="28"/>
        </w:rPr>
        <w:t>）确定，具体对应门类代码为“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I </w:t>
      </w:r>
      <w:r>
        <w:rPr>
          <w:rFonts w:asciiTheme="minorEastAsia" w:eastAsiaTheme="minorEastAsia" w:hAnsiTheme="minorEastAsia" w:hint="eastAsia"/>
          <w:sz w:val="28"/>
          <w:szCs w:val="28"/>
        </w:rPr>
        <w:t>信息传输、软件和信息技术服务业”、“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M </w:t>
      </w:r>
      <w:r>
        <w:rPr>
          <w:rFonts w:asciiTheme="minorEastAsia" w:eastAsiaTheme="minorEastAsia" w:hAnsiTheme="minorEastAsia" w:hint="eastAsia"/>
          <w:sz w:val="28"/>
          <w:szCs w:val="28"/>
        </w:rPr>
        <w:t>科学研究和技术服务业”、“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C </w:t>
      </w:r>
      <w:r>
        <w:rPr>
          <w:rFonts w:asciiTheme="minorEastAsia" w:eastAsiaTheme="minorEastAsia" w:hAnsiTheme="minorEastAsia" w:hint="eastAsia"/>
          <w:sz w:val="28"/>
          <w:szCs w:val="28"/>
        </w:rPr>
        <w:t>制造业中的</w:t>
      </w:r>
      <w:r>
        <w:rPr>
          <w:rFonts w:asciiTheme="minorEastAsia" w:eastAsiaTheme="minorEastAsia" w:hAnsiTheme="minorEastAsia" w:hint="eastAsia"/>
          <w:sz w:val="28"/>
          <w:szCs w:val="28"/>
        </w:rPr>
        <w:t>27-</w:t>
      </w:r>
      <w:r>
        <w:rPr>
          <w:rFonts w:asciiTheme="minorEastAsia" w:eastAsiaTheme="minorEastAsia" w:hAnsiTheme="minorEastAsia" w:hint="eastAsia"/>
          <w:sz w:val="28"/>
          <w:szCs w:val="28"/>
        </w:rPr>
        <w:t>医药制造业、</w:t>
      </w:r>
      <w:r>
        <w:rPr>
          <w:rFonts w:asciiTheme="minorEastAsia" w:eastAsiaTheme="minorEastAsia" w:hAnsiTheme="minorEastAsia" w:hint="eastAsia"/>
          <w:sz w:val="28"/>
          <w:szCs w:val="28"/>
        </w:rPr>
        <w:t>35-</w:t>
      </w:r>
      <w:r>
        <w:rPr>
          <w:rFonts w:asciiTheme="minorEastAsia" w:eastAsiaTheme="minorEastAsia" w:hAnsiTheme="minorEastAsia" w:hint="eastAsia"/>
          <w:sz w:val="28"/>
          <w:szCs w:val="28"/>
        </w:rPr>
        <w:t>专用设备制造业、</w:t>
      </w:r>
      <w:r>
        <w:rPr>
          <w:rFonts w:asciiTheme="minorEastAsia" w:eastAsiaTheme="minorEastAsia" w:hAnsiTheme="minorEastAsia" w:hint="eastAsia"/>
          <w:sz w:val="28"/>
          <w:szCs w:val="28"/>
        </w:rPr>
        <w:t>37-</w:t>
      </w:r>
      <w:r>
        <w:rPr>
          <w:rFonts w:asciiTheme="minorEastAsia" w:eastAsiaTheme="minorEastAsia" w:hAnsiTheme="minorEastAsia" w:hint="eastAsia"/>
          <w:sz w:val="28"/>
          <w:szCs w:val="28"/>
        </w:rPr>
        <w:t>铁路、船舶、航空航天和其他运输设备制造业、</w:t>
      </w:r>
      <w:r>
        <w:rPr>
          <w:rFonts w:asciiTheme="minorEastAsia" w:eastAsiaTheme="minorEastAsia" w:hAnsiTheme="minorEastAsia" w:hint="eastAsia"/>
          <w:sz w:val="28"/>
          <w:szCs w:val="28"/>
        </w:rPr>
        <w:t>38-</w:t>
      </w:r>
      <w:r>
        <w:rPr>
          <w:rFonts w:asciiTheme="minorEastAsia" w:eastAsiaTheme="minorEastAsia" w:hAnsiTheme="minorEastAsia" w:hint="eastAsia"/>
          <w:sz w:val="28"/>
          <w:szCs w:val="28"/>
        </w:rPr>
        <w:t>电气机械和器材制造业、</w:t>
      </w:r>
      <w:r>
        <w:rPr>
          <w:rFonts w:asciiTheme="minorEastAsia" w:eastAsiaTheme="minorEastAsia" w:hAnsiTheme="minorEastAsia" w:hint="eastAsia"/>
          <w:sz w:val="28"/>
          <w:szCs w:val="28"/>
        </w:rPr>
        <w:t>39-</w:t>
      </w:r>
      <w:r>
        <w:rPr>
          <w:rFonts w:asciiTheme="minorEastAsia" w:eastAsiaTheme="minorEastAsia" w:hAnsiTheme="minorEastAsia" w:hint="eastAsia"/>
          <w:sz w:val="28"/>
          <w:szCs w:val="28"/>
        </w:rPr>
        <w:t>计算机、通信和其他电子设备制造业、</w:t>
      </w:r>
      <w:r>
        <w:rPr>
          <w:rFonts w:asciiTheme="minorEastAsia" w:eastAsiaTheme="minorEastAsia" w:hAnsiTheme="minorEastAsia" w:hint="eastAsia"/>
          <w:sz w:val="28"/>
          <w:szCs w:val="28"/>
        </w:rPr>
        <w:t>40-</w:t>
      </w:r>
      <w:r>
        <w:rPr>
          <w:rFonts w:asciiTheme="minorEastAsia" w:eastAsiaTheme="minorEastAsia" w:hAnsiTheme="minorEastAsia" w:hint="eastAsia"/>
          <w:sz w:val="28"/>
          <w:szCs w:val="28"/>
        </w:rPr>
        <w:t>仪器仪表制造业”等重点行业，以企业在市场监管部门登记信息为准。</w:t>
      </w:r>
    </w:p>
    <w:p w:rsidR="00A67EAC" w:rsidRDefault="006D371E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（二）给予在</w:t>
      </w:r>
      <w:r>
        <w:rPr>
          <w:rFonts w:asciiTheme="minorEastAsia" w:eastAsiaTheme="minorEastAsia" w:hAnsiTheme="minorEastAsia"/>
          <w:sz w:val="28"/>
          <w:szCs w:val="28"/>
        </w:rPr>
        <w:t>补贴</w:t>
      </w:r>
      <w:r>
        <w:rPr>
          <w:rFonts w:asciiTheme="minorEastAsia" w:eastAsiaTheme="minorEastAsia" w:hAnsiTheme="minorEastAsia" w:hint="eastAsia"/>
          <w:sz w:val="28"/>
          <w:szCs w:val="28"/>
        </w:rPr>
        <w:t>年度内</w:t>
      </w:r>
      <w:r>
        <w:rPr>
          <w:rFonts w:asciiTheme="minorEastAsia" w:eastAsiaTheme="minorEastAsia" w:hAnsiTheme="minorEastAsia"/>
          <w:sz w:val="28"/>
          <w:szCs w:val="28"/>
        </w:rPr>
        <w:t>其他类型</w:t>
      </w:r>
      <w:r>
        <w:rPr>
          <w:rFonts w:asciiTheme="minorEastAsia" w:eastAsiaTheme="minorEastAsia" w:hAnsiTheme="minorEastAsia" w:hint="eastAsia"/>
          <w:sz w:val="28"/>
          <w:szCs w:val="28"/>
        </w:rPr>
        <w:t>新办企业一次性最高不超过</w:t>
      </w:r>
      <w:r>
        <w:rPr>
          <w:rFonts w:asciiTheme="minorEastAsia" w:eastAsiaTheme="minorEastAsia" w:hAnsiTheme="minorEastAsia" w:hint="eastAsia"/>
          <w:sz w:val="28"/>
          <w:szCs w:val="28"/>
        </w:rPr>
        <w:t>1000</w:t>
      </w:r>
      <w:r>
        <w:rPr>
          <w:rFonts w:asciiTheme="minorEastAsia" w:eastAsiaTheme="minorEastAsia" w:hAnsiTheme="minorEastAsia" w:hint="eastAsia"/>
          <w:sz w:val="28"/>
          <w:szCs w:val="28"/>
        </w:rPr>
        <w:t>元的落户补贴资金，</w:t>
      </w:r>
      <w:r>
        <w:rPr>
          <w:rFonts w:asciiTheme="minorEastAsia" w:eastAsiaTheme="minorEastAsia" w:hAnsiTheme="minorEastAsia"/>
          <w:sz w:val="28"/>
          <w:szCs w:val="28"/>
        </w:rPr>
        <w:t>具体</w:t>
      </w:r>
      <w:r>
        <w:rPr>
          <w:rFonts w:asciiTheme="minorEastAsia" w:eastAsiaTheme="minorEastAsia" w:hAnsiTheme="minorEastAsia" w:hint="eastAsia"/>
          <w:sz w:val="28"/>
          <w:szCs w:val="28"/>
        </w:rPr>
        <w:t>单个企业补贴金额</w:t>
      </w:r>
      <w:r>
        <w:rPr>
          <w:rFonts w:asciiTheme="minorEastAsia" w:eastAsiaTheme="minorEastAsia" w:hAnsiTheme="minorEastAsia"/>
          <w:sz w:val="28"/>
          <w:szCs w:val="28"/>
        </w:rPr>
        <w:t>为</w:t>
      </w:r>
      <w:r>
        <w:rPr>
          <w:rFonts w:asciiTheme="minorEastAsia" w:eastAsiaTheme="minorEastAsia" w:hAnsiTheme="minorEastAsia" w:hint="eastAsia"/>
          <w:sz w:val="28"/>
          <w:szCs w:val="28"/>
        </w:rPr>
        <w:t>按照符合条件</w:t>
      </w:r>
      <w:r>
        <w:rPr>
          <w:rFonts w:asciiTheme="minorEastAsia" w:eastAsiaTheme="minorEastAsia" w:hAnsiTheme="minorEastAsia"/>
          <w:sz w:val="28"/>
          <w:szCs w:val="28"/>
        </w:rPr>
        <w:t>申报</w:t>
      </w:r>
      <w:r>
        <w:rPr>
          <w:rFonts w:asciiTheme="minorEastAsia" w:eastAsiaTheme="minorEastAsia" w:hAnsiTheme="minorEastAsia" w:hint="eastAsia"/>
          <w:sz w:val="28"/>
          <w:szCs w:val="28"/>
        </w:rPr>
        <w:t>企业数量均分</w:t>
      </w:r>
      <w:r>
        <w:rPr>
          <w:rFonts w:asciiTheme="minorEastAsia" w:eastAsiaTheme="minorEastAsia" w:hAnsiTheme="minorEastAsia"/>
          <w:sz w:val="28"/>
          <w:szCs w:val="28"/>
        </w:rPr>
        <w:t>年度</w:t>
      </w:r>
      <w:r>
        <w:rPr>
          <w:rFonts w:asciiTheme="minorEastAsia" w:eastAsiaTheme="minorEastAsia" w:hAnsiTheme="minorEastAsia" w:hint="eastAsia"/>
          <w:sz w:val="28"/>
          <w:szCs w:val="28"/>
        </w:rPr>
        <w:t>总补贴金额不超过</w:t>
      </w:r>
      <w:r>
        <w:rPr>
          <w:rFonts w:asciiTheme="minorEastAsia" w:eastAsiaTheme="minorEastAsia" w:hAnsiTheme="minorEastAsia" w:hint="eastAsia"/>
          <w:sz w:val="28"/>
          <w:szCs w:val="28"/>
        </w:rPr>
        <w:t>300</w:t>
      </w:r>
      <w:r>
        <w:rPr>
          <w:rFonts w:asciiTheme="minorEastAsia" w:eastAsiaTheme="minorEastAsia" w:hAnsiTheme="minorEastAsia" w:hint="eastAsia"/>
          <w:sz w:val="28"/>
          <w:szCs w:val="28"/>
        </w:rPr>
        <w:t>万元</w:t>
      </w:r>
      <w:r>
        <w:rPr>
          <w:rFonts w:asciiTheme="minorEastAsia" w:eastAsiaTheme="minorEastAsia" w:hAnsiTheme="minorEastAsia"/>
          <w:sz w:val="28"/>
          <w:szCs w:val="28"/>
        </w:rPr>
        <w:t>范围内的相应</w:t>
      </w:r>
      <w:r>
        <w:rPr>
          <w:rFonts w:asciiTheme="minorEastAsia" w:eastAsiaTheme="minorEastAsia" w:hAnsiTheme="minorEastAsia" w:hint="eastAsia"/>
          <w:sz w:val="28"/>
          <w:szCs w:val="28"/>
        </w:rPr>
        <w:t>金额。</w:t>
      </w:r>
    </w:p>
    <w:p w:rsidR="00A67EAC" w:rsidRDefault="006D371E">
      <w:pPr>
        <w:spacing w:line="500" w:lineRule="exact"/>
        <w:ind w:firstLineChars="200" w:firstLine="558"/>
        <w:rPr>
          <w:rFonts w:ascii="黑体" w:eastAsia="黑体" w:hAnsi="黑体" w:cs="黑体"/>
          <w:b/>
          <w:bCs/>
          <w:spacing w:val="-1"/>
          <w:sz w:val="28"/>
          <w:szCs w:val="28"/>
        </w:rPr>
      </w:pPr>
      <w:r>
        <w:rPr>
          <w:rFonts w:ascii="黑体" w:eastAsia="黑体" w:hAnsi="黑体" w:cs="黑体"/>
          <w:b/>
          <w:bCs/>
          <w:spacing w:val="-1"/>
          <w:sz w:val="28"/>
          <w:szCs w:val="28"/>
        </w:rPr>
        <w:lastRenderedPageBreak/>
        <w:t>五、</w:t>
      </w:r>
      <w:r>
        <w:rPr>
          <w:rFonts w:ascii="黑体" w:eastAsia="黑体" w:hAnsi="黑体" w:cs="黑体" w:hint="eastAsia"/>
          <w:b/>
          <w:bCs/>
          <w:spacing w:val="-1"/>
          <w:sz w:val="28"/>
          <w:szCs w:val="28"/>
        </w:rPr>
        <w:t>填报、上传有关</w:t>
      </w:r>
      <w:r>
        <w:rPr>
          <w:rFonts w:ascii="黑体" w:eastAsia="黑体" w:hAnsi="黑体" w:cs="黑体"/>
          <w:b/>
          <w:bCs/>
          <w:spacing w:val="-1"/>
          <w:sz w:val="28"/>
          <w:szCs w:val="28"/>
        </w:rPr>
        <w:t>申请材料说明：</w:t>
      </w:r>
    </w:p>
    <w:p w:rsidR="00A67EAC" w:rsidRDefault="006D371E">
      <w:pPr>
        <w:spacing w:line="500" w:lineRule="exact"/>
        <w:ind w:firstLineChars="200" w:firstLine="558"/>
        <w:rPr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pacing w:val="-1"/>
          <w:sz w:val="28"/>
          <w:szCs w:val="28"/>
        </w:rPr>
        <w:t>（一）企业基本信息</w:t>
      </w:r>
      <w:r>
        <w:rPr>
          <w:rFonts w:ascii="黑体" w:eastAsia="黑体" w:hAnsi="黑体" w:cs="黑体"/>
          <w:b/>
          <w:bCs/>
          <w:spacing w:val="-1"/>
          <w:sz w:val="28"/>
          <w:szCs w:val="28"/>
        </w:rPr>
        <w:t>情况：</w:t>
      </w:r>
      <w:r>
        <w:rPr>
          <w:bCs/>
          <w:sz w:val="28"/>
          <w:szCs w:val="28"/>
        </w:rPr>
        <w:t>为系统自动带入</w:t>
      </w:r>
      <w:r>
        <w:rPr>
          <w:rFonts w:hint="eastAsia"/>
          <w:bCs/>
          <w:sz w:val="28"/>
          <w:szCs w:val="28"/>
        </w:rPr>
        <w:t>，无需填写</w:t>
      </w:r>
      <w:r>
        <w:rPr>
          <w:bCs/>
          <w:sz w:val="28"/>
          <w:szCs w:val="28"/>
        </w:rPr>
        <w:t>，如有疑问，请</w:t>
      </w:r>
      <w:r>
        <w:rPr>
          <w:bCs/>
          <w:sz w:val="28"/>
          <w:szCs w:val="28"/>
        </w:rPr>
        <w:t>拨打咨询电话核实。</w:t>
      </w:r>
    </w:p>
    <w:p w:rsidR="00A67EAC" w:rsidRDefault="006D371E">
      <w:pPr>
        <w:spacing w:line="500" w:lineRule="exact"/>
        <w:ind w:firstLineChars="200" w:firstLine="558"/>
        <w:rPr>
          <w:sz w:val="28"/>
          <w:szCs w:val="28"/>
        </w:rPr>
      </w:pPr>
      <w:r>
        <w:rPr>
          <w:rFonts w:ascii="黑体" w:eastAsia="黑体" w:hAnsi="黑体" w:cs="黑体"/>
          <w:b/>
          <w:bCs/>
          <w:spacing w:val="-1"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bCs/>
          <w:spacing w:val="-1"/>
          <w:sz w:val="28"/>
          <w:szCs w:val="28"/>
        </w:rPr>
        <w:t>二</w:t>
      </w:r>
      <w:r>
        <w:rPr>
          <w:rFonts w:ascii="黑体" w:eastAsia="黑体" w:hAnsi="黑体" w:cs="黑体"/>
          <w:b/>
          <w:bCs/>
          <w:spacing w:val="-1"/>
          <w:sz w:val="28"/>
          <w:szCs w:val="28"/>
        </w:rPr>
        <w:t>）落户补贴资金接</w:t>
      </w:r>
      <w:r>
        <w:rPr>
          <w:rFonts w:ascii="黑体" w:eastAsia="黑体" w:hAnsi="黑体" w:cs="黑体" w:hint="eastAsia"/>
          <w:b/>
          <w:bCs/>
          <w:spacing w:val="-1"/>
          <w:sz w:val="28"/>
          <w:szCs w:val="28"/>
        </w:rPr>
        <w:t>收</w:t>
      </w:r>
      <w:r>
        <w:rPr>
          <w:rFonts w:ascii="黑体" w:eastAsia="黑体" w:hAnsi="黑体" w:cs="黑体"/>
          <w:b/>
          <w:bCs/>
          <w:spacing w:val="-1"/>
          <w:sz w:val="28"/>
          <w:szCs w:val="28"/>
        </w:rPr>
        <w:t>账户：</w:t>
      </w:r>
      <w:r>
        <w:rPr>
          <w:sz w:val="28"/>
          <w:szCs w:val="28"/>
        </w:rPr>
        <w:t>必须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申请企业</w:t>
      </w:r>
      <w:r>
        <w:rPr>
          <w:rFonts w:hint="eastAsia"/>
          <w:sz w:val="28"/>
          <w:szCs w:val="28"/>
        </w:rPr>
        <w:t>银行对公账户，不能是个人账户，请准确填写账户信息。</w:t>
      </w:r>
    </w:p>
    <w:p w:rsidR="00A67EAC" w:rsidRDefault="006D371E">
      <w:pPr>
        <w:spacing w:line="500" w:lineRule="exact"/>
        <w:ind w:firstLineChars="200" w:firstLine="558"/>
        <w:rPr>
          <w:bCs/>
          <w:sz w:val="28"/>
          <w:szCs w:val="28"/>
        </w:rPr>
      </w:pPr>
      <w:r>
        <w:rPr>
          <w:rFonts w:ascii="黑体" w:eastAsia="黑体" w:hAnsi="黑体" w:cs="黑体"/>
          <w:b/>
          <w:bCs/>
          <w:spacing w:val="-1"/>
          <w:sz w:val="28"/>
          <w:szCs w:val="28"/>
        </w:rPr>
        <w:t>（三）营业执照：</w:t>
      </w:r>
      <w:r>
        <w:rPr>
          <w:bCs/>
          <w:sz w:val="28"/>
          <w:szCs w:val="28"/>
        </w:rPr>
        <w:t>应为企业</w:t>
      </w:r>
      <w:r>
        <w:rPr>
          <w:rFonts w:hint="eastAsia"/>
          <w:bCs/>
          <w:sz w:val="28"/>
          <w:szCs w:val="28"/>
        </w:rPr>
        <w:t>持有的</w:t>
      </w:r>
      <w:r>
        <w:rPr>
          <w:bCs/>
          <w:sz w:val="28"/>
          <w:szCs w:val="28"/>
        </w:rPr>
        <w:t>登记机关最新核发的电子或纸质营业执照</w:t>
      </w:r>
      <w:r>
        <w:rPr>
          <w:rFonts w:hint="eastAsia"/>
          <w:bCs/>
          <w:sz w:val="28"/>
          <w:szCs w:val="28"/>
        </w:rPr>
        <w:t>正本或副本</w:t>
      </w:r>
      <w:r>
        <w:rPr>
          <w:bCs/>
          <w:sz w:val="28"/>
          <w:szCs w:val="28"/>
        </w:rPr>
        <w:t>。</w:t>
      </w:r>
    </w:p>
    <w:p w:rsidR="00A67EAC" w:rsidRDefault="006D371E">
      <w:pPr>
        <w:spacing w:line="500" w:lineRule="exact"/>
        <w:ind w:firstLineChars="200" w:firstLine="558"/>
        <w:rPr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pacing w:val="-1"/>
          <w:sz w:val="28"/>
          <w:szCs w:val="28"/>
        </w:rPr>
        <w:t>（四）企业正常经营证明材料：</w:t>
      </w:r>
      <w:r>
        <w:rPr>
          <w:rFonts w:hint="eastAsia"/>
          <w:bCs/>
          <w:sz w:val="28"/>
          <w:szCs w:val="28"/>
        </w:rPr>
        <w:t>包括但不限于企业从电子税务局下载的</w:t>
      </w:r>
      <w:r>
        <w:rPr>
          <w:rFonts w:hint="eastAsia"/>
          <w:bCs/>
          <w:sz w:val="28"/>
          <w:szCs w:val="28"/>
        </w:rPr>
        <w:t>202</w:t>
      </w: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年度《资产负债表》、《利润表》等财务报表，如有税款缴纳提交相应的《税收完税证明》或对外开具发票的复印件</w:t>
      </w:r>
      <w:r>
        <w:rPr>
          <w:bCs/>
          <w:sz w:val="28"/>
          <w:szCs w:val="28"/>
        </w:rPr>
        <w:t>等</w:t>
      </w:r>
      <w:r>
        <w:rPr>
          <w:rFonts w:hint="eastAsia"/>
          <w:bCs/>
          <w:sz w:val="28"/>
          <w:szCs w:val="28"/>
        </w:rPr>
        <w:t>。</w:t>
      </w:r>
    </w:p>
    <w:p w:rsidR="00A67EAC" w:rsidRDefault="006D371E">
      <w:pPr>
        <w:spacing w:line="500" w:lineRule="exact"/>
        <w:ind w:left="562"/>
        <w:rPr>
          <w:rFonts w:ascii="黑体" w:eastAsia="黑体" w:hAnsi="黑体" w:cs="黑体"/>
          <w:b/>
          <w:bCs/>
          <w:spacing w:val="-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pacing w:val="-1"/>
          <w:sz w:val="28"/>
          <w:szCs w:val="28"/>
        </w:rPr>
        <w:t>（五）签署承诺书：</w:t>
      </w:r>
    </w:p>
    <w:p w:rsidR="00A67EAC" w:rsidRDefault="006D371E">
      <w:pPr>
        <w:spacing w:line="50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、申请人为公司、非公司企业法人的，由法定代表人签字；申请人为合伙企业的，由合伙企业执行事务合伙人或委派代表签字；申请人为个人独资企业的，由投资人签字。还须加盖企业公章。</w:t>
      </w:r>
    </w:p>
    <w:p w:rsidR="00A67EAC" w:rsidRDefault="006D371E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有限责任公司和股份有限公司的分公司、非公司企业法人分支机构由隶属企业的法定代表人签字；个人独资企业分支机构由隶属企业投资人签字；合伙企业分支机构由合伙企业执行事务合伙人或委派代表签字。还须加盖隶属企业（单位）公章。</w:t>
      </w:r>
    </w:p>
    <w:p w:rsidR="00A67EAC" w:rsidRDefault="006D371E">
      <w:pPr>
        <w:spacing w:line="500" w:lineRule="exact"/>
        <w:ind w:firstLineChars="200" w:firstLine="55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pacing w:val="-1"/>
          <w:sz w:val="28"/>
          <w:szCs w:val="28"/>
        </w:rPr>
        <w:t>六、申请</w:t>
      </w:r>
      <w:r>
        <w:rPr>
          <w:rFonts w:ascii="黑体" w:eastAsia="黑体" w:hAnsi="黑体" w:cs="黑体"/>
          <w:b/>
          <w:bCs/>
          <w:spacing w:val="-1"/>
          <w:sz w:val="28"/>
          <w:szCs w:val="28"/>
        </w:rPr>
        <w:t>落户补贴资金</w:t>
      </w:r>
      <w:r>
        <w:rPr>
          <w:rFonts w:ascii="黑体" w:eastAsia="黑体" w:hAnsi="黑体" w:cs="黑体" w:hint="eastAsia"/>
          <w:b/>
          <w:bCs/>
          <w:spacing w:val="-1"/>
          <w:sz w:val="28"/>
          <w:szCs w:val="28"/>
        </w:rPr>
        <w:t>期限</w:t>
      </w:r>
      <w:r>
        <w:rPr>
          <w:rFonts w:ascii="黑体" w:eastAsia="黑体" w:hAnsi="黑体" w:cs="黑体"/>
          <w:b/>
          <w:bCs/>
          <w:spacing w:val="-1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202</w:t>
      </w: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15</w:t>
      </w:r>
      <w:r>
        <w:rPr>
          <w:rFonts w:asciiTheme="minorEastAsia" w:eastAsiaTheme="minorEastAsia" w:hAnsiTheme="minorEastAsia" w:hint="eastAsia"/>
          <w:sz w:val="28"/>
          <w:szCs w:val="28"/>
        </w:rPr>
        <w:t>日至</w:t>
      </w: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31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/>
          <w:sz w:val="28"/>
          <w:szCs w:val="28"/>
        </w:rPr>
        <w:t>，逾期不予受理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67EAC" w:rsidRDefault="006D371E">
      <w:pPr>
        <w:spacing w:line="500" w:lineRule="exact"/>
        <w:ind w:firstLineChars="200" w:firstLine="55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pacing w:val="-1"/>
          <w:sz w:val="28"/>
          <w:szCs w:val="28"/>
        </w:rPr>
        <w:t>七、审查复核企业申请期限</w:t>
      </w:r>
      <w:r>
        <w:rPr>
          <w:rFonts w:ascii="黑体" w:eastAsia="黑体" w:hAnsi="黑体" w:cs="黑体"/>
          <w:b/>
          <w:bCs/>
          <w:spacing w:val="-1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202</w:t>
      </w: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至</w:t>
      </w: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30</w:t>
      </w:r>
      <w:r>
        <w:rPr>
          <w:rFonts w:asciiTheme="minorEastAsia" w:eastAsiaTheme="minorEastAsia" w:hAnsiTheme="minorEastAsia" w:hint="eastAsia"/>
          <w:sz w:val="28"/>
          <w:szCs w:val="28"/>
        </w:rPr>
        <w:t>日。审核期内，请及时查看审核信息，如有驳回修改意见，请及时修改并重新上报。逾期上报，视同放弃申请。</w:t>
      </w:r>
    </w:p>
    <w:p w:rsidR="00A67EAC" w:rsidRDefault="006D371E">
      <w:pPr>
        <w:spacing w:line="500" w:lineRule="exact"/>
        <w:ind w:firstLineChars="200" w:firstLine="558"/>
        <w:rPr>
          <w:sz w:val="28"/>
          <w:szCs w:val="28"/>
        </w:rPr>
      </w:pPr>
      <w:r>
        <w:rPr>
          <w:rFonts w:ascii="黑体" w:eastAsia="黑体" w:hAnsi="黑体" w:cs="黑体"/>
          <w:b/>
          <w:bCs/>
          <w:spacing w:val="-1"/>
          <w:sz w:val="28"/>
          <w:szCs w:val="28"/>
        </w:rPr>
        <w:t>八</w:t>
      </w:r>
      <w:r>
        <w:rPr>
          <w:rFonts w:ascii="黑体" w:eastAsia="黑体" w:hAnsi="黑体" w:cs="黑体" w:hint="eastAsia"/>
          <w:b/>
          <w:bCs/>
          <w:spacing w:val="-1"/>
          <w:sz w:val="28"/>
          <w:szCs w:val="28"/>
        </w:rPr>
        <w:t>、发放</w:t>
      </w:r>
      <w:r>
        <w:rPr>
          <w:rFonts w:ascii="黑体" w:eastAsia="黑体" w:hAnsi="黑体" w:cs="黑体"/>
          <w:b/>
          <w:bCs/>
          <w:spacing w:val="-1"/>
          <w:sz w:val="28"/>
          <w:szCs w:val="28"/>
        </w:rPr>
        <w:t>落户补贴资金：</w:t>
      </w:r>
      <w:r>
        <w:rPr>
          <w:sz w:val="28"/>
          <w:szCs w:val="28"/>
        </w:rPr>
        <w:t>我单位将</w:t>
      </w:r>
      <w:r>
        <w:rPr>
          <w:rFonts w:hint="eastAsia"/>
          <w:sz w:val="28"/>
          <w:szCs w:val="28"/>
        </w:rPr>
        <w:t>对所有符合申请</w:t>
      </w:r>
      <w:r>
        <w:rPr>
          <w:sz w:val="28"/>
          <w:szCs w:val="28"/>
        </w:rPr>
        <w:t>条件的企业统一发放落户补贴资金</w:t>
      </w:r>
      <w:r>
        <w:rPr>
          <w:rFonts w:hint="eastAsia"/>
          <w:sz w:val="28"/>
          <w:szCs w:val="28"/>
        </w:rPr>
        <w:t>至企业申报的银行对公账户。</w:t>
      </w:r>
    </w:p>
    <w:p w:rsidR="00A67EAC" w:rsidRDefault="006D371E">
      <w:pPr>
        <w:spacing w:line="50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九</w:t>
      </w:r>
      <w:r>
        <w:rPr>
          <w:b/>
          <w:bCs/>
          <w:sz w:val="28"/>
          <w:szCs w:val="28"/>
        </w:rPr>
        <w:t>、</w:t>
      </w:r>
      <w:r>
        <w:rPr>
          <w:sz w:val="28"/>
          <w:szCs w:val="28"/>
        </w:rPr>
        <w:t>在补贴年度及兑付补贴资金期间有迁出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注销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吊销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撤销等情</w:t>
      </w:r>
      <w:r>
        <w:rPr>
          <w:rFonts w:hint="eastAsia"/>
          <w:sz w:val="28"/>
          <w:szCs w:val="28"/>
        </w:rPr>
        <w:t>形</w:t>
      </w:r>
      <w:r>
        <w:rPr>
          <w:sz w:val="28"/>
          <w:szCs w:val="28"/>
        </w:rPr>
        <w:t>的企业不能享受该项扶持资金。</w:t>
      </w:r>
      <w:bookmarkStart w:id="0" w:name="_GoBack"/>
      <w:bookmarkEnd w:id="0"/>
    </w:p>
    <w:p w:rsidR="00A67EAC" w:rsidRDefault="006D371E">
      <w:pPr>
        <w:spacing w:line="50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十、</w:t>
      </w:r>
      <w:r>
        <w:rPr>
          <w:sz w:val="28"/>
          <w:szCs w:val="28"/>
        </w:rPr>
        <w:t>申领</w:t>
      </w:r>
      <w:r>
        <w:rPr>
          <w:rFonts w:hint="eastAsia"/>
          <w:sz w:val="28"/>
          <w:szCs w:val="28"/>
        </w:rPr>
        <w:t>落户</w:t>
      </w:r>
      <w:r>
        <w:rPr>
          <w:sz w:val="28"/>
          <w:szCs w:val="28"/>
        </w:rPr>
        <w:t>补贴资金的企业对申报材料的真实性负责。对通过弄虚作假手段骗取资金的企业，需退回补贴资金。情节严重的，将依法追究其法律责任。</w:t>
      </w:r>
    </w:p>
    <w:p w:rsidR="00A67EAC" w:rsidRDefault="006D371E">
      <w:pPr>
        <w:spacing w:line="50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十一</w:t>
      </w:r>
      <w:r>
        <w:rPr>
          <w:b/>
          <w:bCs/>
          <w:sz w:val="28"/>
          <w:szCs w:val="28"/>
        </w:rPr>
        <w:t>、</w:t>
      </w:r>
      <w:r>
        <w:rPr>
          <w:sz w:val="28"/>
          <w:szCs w:val="28"/>
        </w:rPr>
        <w:t>享受本补贴资金的企业，如违反相关承诺的，应将所获补贴资金予以退回。</w:t>
      </w:r>
    </w:p>
    <w:p w:rsidR="00A67EAC" w:rsidRDefault="006D371E">
      <w:pPr>
        <w:spacing w:line="500" w:lineRule="exact"/>
        <w:ind w:firstLineChars="200" w:firstLine="562"/>
        <w:rPr>
          <w:sz w:val="28"/>
          <w:szCs w:val="28"/>
        </w:rPr>
      </w:pPr>
      <w:r>
        <w:rPr>
          <w:b/>
          <w:bCs/>
          <w:sz w:val="28"/>
          <w:szCs w:val="28"/>
        </w:rPr>
        <w:t>十二、</w:t>
      </w:r>
      <w:r>
        <w:rPr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>022-24895258</w:t>
      </w:r>
    </w:p>
    <w:sectPr w:rsidR="00A67EAC" w:rsidSect="00A67EAC">
      <w:footerReference w:type="default" r:id="rId6"/>
      <w:pgSz w:w="11906" w:h="16839"/>
      <w:pgMar w:top="1431" w:right="641" w:bottom="1348" w:left="785" w:header="0" w:footer="12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71E" w:rsidRDefault="006D371E" w:rsidP="00A67EAC">
      <w:r>
        <w:separator/>
      </w:r>
    </w:p>
  </w:endnote>
  <w:endnote w:type="continuationSeparator" w:id="1">
    <w:p w:rsidR="006D371E" w:rsidRDefault="006D371E" w:rsidP="00A6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AC" w:rsidRDefault="00A67EAC">
    <w:pPr>
      <w:spacing w:line="122" w:lineRule="exact"/>
      <w:ind w:firstLine="4951"/>
      <w:rPr>
        <w:rFonts w:ascii="Times New Roman" w:hAnsi="Times New Roman" w:cs="Times New Roman"/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71E" w:rsidRDefault="006D371E" w:rsidP="00A67EAC">
      <w:r>
        <w:separator/>
      </w:r>
    </w:p>
  </w:footnote>
  <w:footnote w:type="continuationSeparator" w:id="1">
    <w:p w:rsidR="006D371E" w:rsidRDefault="006D371E" w:rsidP="00A67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2F1"/>
    <w:rsid w:val="AB5D1D74"/>
    <w:rsid w:val="BB7BA8A2"/>
    <w:rsid w:val="BFDB998C"/>
    <w:rsid w:val="DE7B6B1E"/>
    <w:rsid w:val="EFF7CED3"/>
    <w:rsid w:val="EFFF7357"/>
    <w:rsid w:val="FAFDEAF3"/>
    <w:rsid w:val="FB265370"/>
    <w:rsid w:val="FEDF6335"/>
    <w:rsid w:val="FF59D1D4"/>
    <w:rsid w:val="00014410"/>
    <w:rsid w:val="00017089"/>
    <w:rsid w:val="000C4941"/>
    <w:rsid w:val="000F35E3"/>
    <w:rsid w:val="001565CE"/>
    <w:rsid w:val="001C0B40"/>
    <w:rsid w:val="001E270A"/>
    <w:rsid w:val="001F1C34"/>
    <w:rsid w:val="002816AA"/>
    <w:rsid w:val="00291862"/>
    <w:rsid w:val="002B3A03"/>
    <w:rsid w:val="0035574B"/>
    <w:rsid w:val="0039708E"/>
    <w:rsid w:val="003A5C31"/>
    <w:rsid w:val="003A67C1"/>
    <w:rsid w:val="00420654"/>
    <w:rsid w:val="0043050C"/>
    <w:rsid w:val="0046031F"/>
    <w:rsid w:val="00462574"/>
    <w:rsid w:val="0048032D"/>
    <w:rsid w:val="004A04A7"/>
    <w:rsid w:val="004B3160"/>
    <w:rsid w:val="004E52B0"/>
    <w:rsid w:val="004E7DC1"/>
    <w:rsid w:val="00502793"/>
    <w:rsid w:val="0054516F"/>
    <w:rsid w:val="005870F2"/>
    <w:rsid w:val="005A15B9"/>
    <w:rsid w:val="005C3147"/>
    <w:rsid w:val="005F0171"/>
    <w:rsid w:val="00655B11"/>
    <w:rsid w:val="00697845"/>
    <w:rsid w:val="006A33ED"/>
    <w:rsid w:val="006A6C9E"/>
    <w:rsid w:val="006D371E"/>
    <w:rsid w:val="0070519A"/>
    <w:rsid w:val="007552A9"/>
    <w:rsid w:val="007A4897"/>
    <w:rsid w:val="007C68C1"/>
    <w:rsid w:val="007F2481"/>
    <w:rsid w:val="00840791"/>
    <w:rsid w:val="00896B13"/>
    <w:rsid w:val="008A3A30"/>
    <w:rsid w:val="008B3A50"/>
    <w:rsid w:val="00962766"/>
    <w:rsid w:val="00997E4F"/>
    <w:rsid w:val="009D1566"/>
    <w:rsid w:val="009E0AF0"/>
    <w:rsid w:val="00A204E9"/>
    <w:rsid w:val="00A32A1A"/>
    <w:rsid w:val="00A67EAC"/>
    <w:rsid w:val="00A73C2F"/>
    <w:rsid w:val="00AA486E"/>
    <w:rsid w:val="00AF1325"/>
    <w:rsid w:val="00B21CC3"/>
    <w:rsid w:val="00B7040F"/>
    <w:rsid w:val="00B860B8"/>
    <w:rsid w:val="00C30D50"/>
    <w:rsid w:val="00C4585E"/>
    <w:rsid w:val="00CB65B0"/>
    <w:rsid w:val="00CF3E06"/>
    <w:rsid w:val="00D562F2"/>
    <w:rsid w:val="00D86C97"/>
    <w:rsid w:val="00D90850"/>
    <w:rsid w:val="00DB7D5F"/>
    <w:rsid w:val="00DD3743"/>
    <w:rsid w:val="00DD7631"/>
    <w:rsid w:val="00E22E5F"/>
    <w:rsid w:val="00E24F0A"/>
    <w:rsid w:val="00E62003"/>
    <w:rsid w:val="00EE6343"/>
    <w:rsid w:val="00F152F1"/>
    <w:rsid w:val="00F269C2"/>
    <w:rsid w:val="00F71428"/>
    <w:rsid w:val="00FB6475"/>
    <w:rsid w:val="0B0A2CD8"/>
    <w:rsid w:val="131F4EA9"/>
    <w:rsid w:val="20FC510F"/>
    <w:rsid w:val="21F22D9F"/>
    <w:rsid w:val="22FA00D5"/>
    <w:rsid w:val="3D3A1A74"/>
    <w:rsid w:val="4705328E"/>
    <w:rsid w:val="4BA94BBB"/>
    <w:rsid w:val="53E57853"/>
    <w:rsid w:val="56AD1F7C"/>
    <w:rsid w:val="59FF5222"/>
    <w:rsid w:val="624F1C58"/>
    <w:rsid w:val="67A14DE5"/>
    <w:rsid w:val="770A1659"/>
    <w:rsid w:val="7D2D98A6"/>
    <w:rsid w:val="7DF3952C"/>
    <w:rsid w:val="7F9D2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EA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A67EAC"/>
    <w:pPr>
      <w:widowControl w:val="0"/>
      <w:kinsoku/>
      <w:autoSpaceDE/>
      <w:autoSpaceDN/>
      <w:adjustRightInd/>
      <w:snapToGrid/>
      <w:textAlignment w:val="auto"/>
    </w:pPr>
    <w:rPr>
      <w:rFonts w:ascii="Calibri" w:hAnsi="Calibri" w:cs="Times New Roman"/>
      <w:color w:val="auto"/>
      <w:kern w:val="2"/>
      <w:szCs w:val="24"/>
    </w:rPr>
  </w:style>
  <w:style w:type="paragraph" w:styleId="a4">
    <w:name w:val="Body Text"/>
    <w:basedOn w:val="a"/>
    <w:link w:val="Char0"/>
    <w:qFormat/>
    <w:rsid w:val="00A67EAC"/>
    <w:pPr>
      <w:spacing w:after="120"/>
    </w:pPr>
  </w:style>
  <w:style w:type="paragraph" w:styleId="2">
    <w:name w:val="Body Text Indent 2"/>
    <w:basedOn w:val="a"/>
    <w:uiPriority w:val="99"/>
    <w:qFormat/>
    <w:rsid w:val="00A67EAC"/>
    <w:pPr>
      <w:spacing w:after="120" w:line="480" w:lineRule="auto"/>
      <w:ind w:leftChars="200" w:left="420"/>
    </w:pPr>
    <w:rPr>
      <w:sz w:val="24"/>
    </w:rPr>
  </w:style>
  <w:style w:type="paragraph" w:styleId="a5">
    <w:name w:val="Balloon Text"/>
    <w:basedOn w:val="a"/>
    <w:link w:val="Char1"/>
    <w:qFormat/>
    <w:rsid w:val="00A67EAC"/>
    <w:rPr>
      <w:sz w:val="18"/>
      <w:szCs w:val="18"/>
    </w:rPr>
  </w:style>
  <w:style w:type="paragraph" w:styleId="a6">
    <w:name w:val="footer"/>
    <w:basedOn w:val="a"/>
    <w:link w:val="Char2"/>
    <w:qFormat/>
    <w:rsid w:val="00A67EA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qFormat/>
    <w:rsid w:val="00A67E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A67EAC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cs="宋体"/>
      <w:color w:val="auto"/>
      <w:sz w:val="24"/>
      <w:szCs w:val="24"/>
    </w:rPr>
  </w:style>
  <w:style w:type="paragraph" w:styleId="a9">
    <w:name w:val="Body Text First Indent"/>
    <w:basedOn w:val="a4"/>
    <w:link w:val="Char4"/>
    <w:qFormat/>
    <w:rsid w:val="00A67EAC"/>
    <w:pPr>
      <w:ind w:firstLineChars="100" w:firstLine="420"/>
    </w:pPr>
  </w:style>
  <w:style w:type="table" w:styleId="aa">
    <w:name w:val="Table Grid"/>
    <w:basedOn w:val="a1"/>
    <w:qFormat/>
    <w:rsid w:val="00A67E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1"/>
    <w:basedOn w:val="a"/>
    <w:qFormat/>
    <w:rsid w:val="00A67EAC"/>
    <w:pPr>
      <w:ind w:firstLineChars="200" w:firstLine="602"/>
    </w:pPr>
    <w:rPr>
      <w:rFonts w:ascii="仿宋" w:eastAsia="仿宋" w:hAnsi="仿宋"/>
      <w:sz w:val="30"/>
      <w:szCs w:val="30"/>
      <w:lang w:eastAsia="en-US" w:bidi="en-US"/>
    </w:rPr>
  </w:style>
  <w:style w:type="paragraph" w:customStyle="1" w:styleId="New">
    <w:name w:val="正文 New"/>
    <w:qFormat/>
    <w:rsid w:val="00A67EA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table" w:customStyle="1" w:styleId="TableNormal">
    <w:name w:val="Table Normal"/>
    <w:semiHidden/>
    <w:unhideWhenUsed/>
    <w:qFormat/>
    <w:rsid w:val="00A67EA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正文文本 Char"/>
    <w:basedOn w:val="a0"/>
    <w:link w:val="a4"/>
    <w:qFormat/>
    <w:rsid w:val="00A67EAC"/>
    <w:rPr>
      <w:rFonts w:ascii="Arial" w:eastAsia="宋体" w:hAnsi="Arial" w:cs="Arial"/>
      <w:color w:val="000000"/>
      <w:sz w:val="21"/>
      <w:szCs w:val="21"/>
    </w:rPr>
  </w:style>
  <w:style w:type="character" w:customStyle="1" w:styleId="Char4">
    <w:name w:val="正文首行缩进 Char"/>
    <w:basedOn w:val="Char0"/>
    <w:link w:val="a9"/>
    <w:qFormat/>
    <w:rsid w:val="00A67EAC"/>
    <w:rPr>
      <w:rFonts w:ascii="Arial" w:eastAsia="宋体" w:hAnsi="Arial" w:cs="Arial"/>
      <w:color w:val="000000"/>
      <w:sz w:val="21"/>
      <w:szCs w:val="21"/>
    </w:rPr>
  </w:style>
  <w:style w:type="character" w:customStyle="1" w:styleId="Char">
    <w:name w:val="批注文字 Char"/>
    <w:basedOn w:val="a0"/>
    <w:link w:val="a3"/>
    <w:qFormat/>
    <w:rsid w:val="00A67EAC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1">
    <w:name w:val="批注框文本 Char"/>
    <w:basedOn w:val="a0"/>
    <w:link w:val="a5"/>
    <w:qFormat/>
    <w:rsid w:val="00A67EAC"/>
    <w:rPr>
      <w:rFonts w:ascii="Arial" w:eastAsia="宋体" w:hAnsi="Arial" w:cs="Arial"/>
      <w:color w:val="000000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A67EAC"/>
    <w:pPr>
      <w:ind w:firstLineChars="200" w:firstLine="420"/>
    </w:pPr>
  </w:style>
  <w:style w:type="character" w:customStyle="1" w:styleId="Char3">
    <w:name w:val="页眉 Char"/>
    <w:basedOn w:val="a0"/>
    <w:link w:val="a7"/>
    <w:qFormat/>
    <w:rsid w:val="00A67EAC"/>
    <w:rPr>
      <w:rFonts w:ascii="Arial" w:eastAsia="宋体" w:hAnsi="Arial" w:cs="Arial"/>
      <w:color w:val="000000"/>
      <w:sz w:val="18"/>
      <w:szCs w:val="18"/>
    </w:rPr>
  </w:style>
  <w:style w:type="character" w:customStyle="1" w:styleId="Char2">
    <w:name w:val="页脚 Char"/>
    <w:basedOn w:val="a0"/>
    <w:link w:val="a6"/>
    <w:qFormat/>
    <w:rsid w:val="00A67EAC"/>
    <w:rPr>
      <w:rFonts w:ascii="Arial" w:eastAsia="宋体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王瀚</cp:lastModifiedBy>
  <cp:revision>2</cp:revision>
  <cp:lastPrinted>2022-10-26T13:46:00Z</cp:lastPrinted>
  <dcterms:created xsi:type="dcterms:W3CDTF">2025-01-10T05:35:00Z</dcterms:created>
  <dcterms:modified xsi:type="dcterms:W3CDTF">2025-01-10T05:35:00Z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E59DBCE47A7048FCB36FE1956A430677_13</vt:lpwstr>
  </property>
  <property fmtid="{D5CDD505-2E9C-101B-9397-08002B2CF9AE}" pid="4" name="KSOTemplateDocerSaveRecord">
    <vt:lpwstr>eyJoZGlkIjoiMWI3MzUzOTRkZTJjMWJiNDI5MWIwNWVlM2VlNDRiMjIifQ==</vt:lpwstr>
  </property>
</Properties>
</file>