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</w:pPr>
      <w:bookmarkStart w:id="0" w:name="_Toc34848780"/>
    </w:p>
    <w:p>
      <w:pPr>
        <w:pStyle w:val="2"/>
        <w:spacing w:line="560" w:lineRule="exact"/>
        <w:rPr>
          <w:rFonts w:hint="default" w:ascii="楷体_GB2312" w:eastAsia="楷体_GB2312"/>
          <w:sz w:val="32"/>
          <w:szCs w:val="32"/>
        </w:rPr>
      </w:pPr>
      <w:bookmarkStart w:id="1" w:name="_GoBack"/>
      <w:r>
        <w:t>关于进一步规范和加强新冠肺炎流行期间消毒工作的通知</w:t>
      </w:r>
      <w:bookmarkEnd w:id="1"/>
      <w:r>
        <w:br w:type="textWrapping"/>
      </w:r>
      <w:r>
        <w:rPr>
          <w:rFonts w:ascii="楷体_GB2312" w:hAnsi="楷体" w:eastAsia="楷体_GB2312"/>
          <w:sz w:val="32"/>
          <w:szCs w:val="32"/>
        </w:rPr>
        <w:t>联防联控机制综发〔2020〕89号</w:t>
      </w:r>
      <w:bookmarkEnd w:id="0"/>
    </w:p>
    <w:p>
      <w:pPr>
        <w:widowControl/>
        <w:shd w:val="clear" w:color="auto" w:fill="FFFFFF"/>
        <w:spacing w:before="225"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各省、自治区、直辖市及新疆生产建设兵团应对新冠肺炎疫情联防联控机制（领导小组、指挥部）：</w:t>
      </w:r>
    </w:p>
    <w:p>
      <w:pPr>
        <w:widowControl/>
        <w:shd w:val="clear" w:color="auto" w:fill="FFFFFF"/>
        <w:spacing w:before="225"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为指导各地科学消毒、精准消毒，打好疫情防控阻击战，现就进一步规范和加强新冠肺炎流行期间的消毒工作提出如下要求：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一、依法依规开展消毒工作</w:t>
      </w:r>
    </w:p>
    <w:p>
      <w:pPr>
        <w:widowControl/>
        <w:shd w:val="clear" w:color="auto" w:fill="FFFFFF"/>
        <w:spacing w:before="225"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地要以《中华人民共和国传染病防治法》为依据，按照《新型冠状病毒肺炎防控方案（第五版）》、《疫源地消毒总则》（GB19193-2015）、《疫源地消毒剂卫生要求》（GB27953-2011）等方案和标准开展医疗机构、病例居住过的场所、转运车辆等特定场所的消毒。工作场所、公共场所、社区和学校等场所的预防性消毒方法参照《关于依法科学精准做好新冠肺炎疫情防控工作的通知》（联防联控机制发〔2020〕28号）和《消毒剂使用指南》（国卫办监督函〔2020〕147号）进行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二、采取科学消毒措施</w:t>
      </w:r>
    </w:p>
    <w:p>
      <w:pPr>
        <w:widowControl/>
        <w:shd w:val="clear" w:color="auto" w:fill="FFFFFF"/>
        <w:spacing w:before="225"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地要精准施策、科学消毒，真正做到切断传播途径，控制传染病流行。无明确传染源时，做好预防性消毒，增加医院、机场、车站等人员密集场所的物体表面消毒频次，加强高频接触的门把手、电梯按钮等清洁消毒，做好垃圾、粪便和污水的收集和无害化处理，做好个人手卫生。有明确传染源时，加强隔离病区、病例居住过的场所和转运车辆等的随时消毒和终末消毒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三、防止过度消毒</w:t>
      </w:r>
    </w:p>
    <w:p>
      <w:pPr>
        <w:widowControl/>
        <w:shd w:val="clear" w:color="auto" w:fill="FFFFFF"/>
        <w:spacing w:before="225"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地要防止过度消毒，不对室外环境开展大规模的消毒，雨雪天气不开展外环境消毒；不对外环境进行空气消毒；不直接使用消毒剂（粉）对人员全身进行喷洒消毒；不对水塘、水库、人工湖等环境中投加消毒剂（粉）；不在有人条件下对室内空气使用化学消毒剂消毒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四、做好质量控制和效果评价</w:t>
      </w:r>
    </w:p>
    <w:p>
      <w:pPr>
        <w:widowControl/>
        <w:shd w:val="clear" w:color="auto" w:fill="FFFFFF"/>
        <w:spacing w:before="225"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地要确保消毒效果，做好消毒质量控制。所用消毒产品要合法有效，并严格遵循产品说明书使用。要根据消毒对象的特点，选择可靠的消毒方法及消毒剂量，采取必要的检测手段，确保消毒效果。对消毒范围广、持续时间长的预防性消毒和影响大的终末消毒，各级疾控部门要做好消毒效果评价。</w:t>
      </w:r>
    </w:p>
    <w:p>
      <w:pPr>
        <w:widowControl/>
        <w:shd w:val="clear" w:color="auto" w:fill="FFFFFF"/>
        <w:spacing w:line="560" w:lineRule="exact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国务院应对新型冠状病毒肺炎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疫情联防联控机制综合组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（代  章）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2020年2月29日</w:t>
      </w:r>
    </w:p>
    <w:p>
      <w:pPr>
        <w:widowControl/>
        <w:shd w:val="clear" w:color="auto" w:fill="FFFFFF"/>
        <w:spacing w:before="225" w:line="560" w:lineRule="exact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（信息公开形式：主动公开）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66281"/>
    <w:rsid w:val="36E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600" w:lineRule="exact"/>
      <w:jc w:val="center"/>
      <w:textAlignment w:val="center"/>
      <w:outlineLvl w:val="0"/>
    </w:pPr>
    <w:rPr>
      <w:rFonts w:hint="eastAsia" w:ascii="Times New Roman" w:hAnsi="Times New Roman" w:eastAsia="方正小标宋简体"/>
      <w:kern w:val="44"/>
      <w:sz w:val="44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2020-03-18T09:04:00Z</dcterms:created>
  <dc:creator>hp</dc:creator>
  <cp:lastModifiedBy>hp</cp:lastModifiedBy>
  <dcterms:modified xsi:type="dcterms:W3CDTF">2020-03-18T09:05:17Z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