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bookmarkStart w:id="0" w:name="_GoBack"/>
      <w:r>
        <w:rPr>
          <w:rFonts w:ascii="方正仿宋_GBK" w:hAnsi="方正仿宋_GBK" w:eastAsia="方正仿宋_GBK" w:cs="方正仿宋_GBK"/>
          <w:color w:val="000000"/>
          <w:sz w:val="28"/>
        </w:rPr>
        <w:t>2.机关局公务用车平台多种用工人员经费绩效目标表</w:t>
      </w:r>
    </w:p>
    <w:bookmarkEnd w:id="0"/>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301102天津市滨海新区机关事务管理局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机关局公务用车平台多种用工人员经费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7700000.00</w:t>
            </w:r>
          </w:p>
        </w:tc>
        <w:tc>
          <w:tcPr>
            <w:tcW w:w="1587" w:type="dxa"/>
            <w:vAlign w:val="center"/>
          </w:tcPr>
          <w:p>
            <w:pPr>
              <w:pStyle w:val="13"/>
            </w:pPr>
            <w:r>
              <w:t>其中：财政    资金</w:t>
            </w:r>
          </w:p>
        </w:tc>
        <w:tc>
          <w:tcPr>
            <w:tcW w:w="1843" w:type="dxa"/>
            <w:vAlign w:val="center"/>
          </w:tcPr>
          <w:p>
            <w:pPr>
              <w:pStyle w:val="12"/>
            </w:pPr>
            <w:r>
              <w:t>7700000.00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滨海新区公务用车平台运行费用主要用于平台派遣制工作人员日常工资、保险、公积金等相关费用。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1.通过雇用派遣制司勤人员，保障公务用车平台正常运转。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派遣制司勤人员人数</w:t>
            </w:r>
          </w:p>
        </w:tc>
        <w:tc>
          <w:tcPr>
            <w:tcW w:w="3430" w:type="dxa"/>
            <w:vAlign w:val="center"/>
          </w:tcPr>
          <w:p>
            <w:pPr>
              <w:pStyle w:val="12"/>
            </w:pPr>
            <w:r>
              <w:t>通过考量派遣制司勤人员人数，反映公务用车平台运行经费项目完成情况。</w:t>
            </w:r>
          </w:p>
        </w:tc>
        <w:tc>
          <w:tcPr>
            <w:tcW w:w="2551" w:type="dxa"/>
            <w:vAlign w:val="center"/>
          </w:tcPr>
          <w:p>
            <w:pPr>
              <w:pStyle w:val="12"/>
            </w:pPr>
            <w:r>
              <w:t>≥75人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派遣制司勤人员出勤率</w:t>
            </w:r>
          </w:p>
        </w:tc>
        <w:tc>
          <w:tcPr>
            <w:tcW w:w="3430" w:type="dxa"/>
            <w:vAlign w:val="center"/>
          </w:tcPr>
          <w:p>
            <w:pPr>
              <w:pStyle w:val="12"/>
            </w:pPr>
            <w:r>
              <w:t>通过实际在岗的派遣制司勤人员与派遣制司勤人员总数比对，反映派遣制司勤人员的出勤情况。</w:t>
            </w:r>
          </w:p>
          <w:p>
            <w:pPr>
              <w:pStyle w:val="12"/>
            </w:pPr>
            <w:r>
              <w:t>计算公式：派遣制司勤人员出勤率=实际在岗的派遣制司勤人员人数÷派遣制司勤人员总数×100%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派遣制司勤人员工资发放及时率</w:t>
            </w:r>
          </w:p>
        </w:tc>
        <w:tc>
          <w:tcPr>
            <w:tcW w:w="3430" w:type="dxa"/>
            <w:vAlign w:val="center"/>
          </w:tcPr>
          <w:p>
            <w:pPr>
              <w:pStyle w:val="12"/>
            </w:pPr>
            <w:r>
              <w:t>通过实际及时发放派遣制司勤人员工资次数与派遣制司勤人员工资发放总次数比对，反映派遣制司勤人员工资发放的及时情况。</w:t>
            </w:r>
          </w:p>
          <w:p>
            <w:pPr>
              <w:pStyle w:val="12"/>
            </w:pPr>
            <w:r>
              <w:t>计算公式：派遣制司勤人员工资发放及时率=实际及时发放派遣制司勤人员工资次数÷派遣制司勤人员工资发放总次数×100%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派遣制司勤人员年工资成本</w:t>
            </w:r>
          </w:p>
        </w:tc>
        <w:tc>
          <w:tcPr>
            <w:tcW w:w="3430" w:type="dxa"/>
            <w:vAlign w:val="center"/>
          </w:tcPr>
          <w:p>
            <w:pPr>
              <w:pStyle w:val="12"/>
            </w:pPr>
            <w:r>
              <w:t>通过实际发放派遣制司勤人员工资总额与项目预算比对，反映派遣制司勤人员工资费用支出成本控制情况。</w:t>
            </w:r>
          </w:p>
        </w:tc>
        <w:tc>
          <w:tcPr>
            <w:tcW w:w="2551" w:type="dxa"/>
            <w:vAlign w:val="center"/>
          </w:tcPr>
          <w:p>
            <w:pPr>
              <w:pStyle w:val="12"/>
            </w:pPr>
            <w:r>
              <w:t>≤770万元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派遣制司勤人员考核通过率</w:t>
            </w:r>
          </w:p>
        </w:tc>
        <w:tc>
          <w:tcPr>
            <w:tcW w:w="3430" w:type="dxa"/>
            <w:vAlign w:val="center"/>
          </w:tcPr>
          <w:p>
            <w:pPr>
              <w:pStyle w:val="12"/>
            </w:pPr>
            <w:r>
              <w:t>通过实际通过考核的派遣制司勤人员人数与派遣制司勤人员总数比对，反映派遣制司勤人员通过考核的情况。</w:t>
            </w:r>
          </w:p>
          <w:p>
            <w:pPr>
              <w:pStyle w:val="12"/>
            </w:pPr>
            <w:r>
              <w:t>计算公式：派遣制司勤人员考核通过率=实际通过考核的派遣制司勤人员人数÷派遣制司勤人员总数×100%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完善派遣制司勤人员管理制度</w:t>
            </w:r>
          </w:p>
        </w:tc>
        <w:tc>
          <w:tcPr>
            <w:tcW w:w="3430" w:type="dxa"/>
            <w:vAlign w:val="center"/>
          </w:tcPr>
          <w:p>
            <w:pPr>
              <w:pStyle w:val="12"/>
            </w:pPr>
            <w:r>
              <w:t>通过考量派遣制司勤人员管理制度或办法的完善情况，反映派遣制司勤人员管理情况。</w:t>
            </w:r>
          </w:p>
        </w:tc>
        <w:tc>
          <w:tcPr>
            <w:tcW w:w="2551" w:type="dxa"/>
            <w:vAlign w:val="center"/>
          </w:tcPr>
          <w:p>
            <w:pPr>
              <w:pStyle w:val="12"/>
            </w:pPr>
            <w:r>
              <w:t>结合管理实际完善驾驶员日常管理制度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用车单位满意度</w:t>
            </w:r>
          </w:p>
        </w:tc>
        <w:tc>
          <w:tcPr>
            <w:tcW w:w="3430" w:type="dxa"/>
            <w:vAlign w:val="center"/>
          </w:tcPr>
          <w:p>
            <w:pPr>
              <w:pStyle w:val="12"/>
            </w:pPr>
            <w:r>
              <w:t>通过调查问卷中满意人数与调查总人数的比率，反映被调查对象对本项目的满意程度。</w:t>
            </w:r>
          </w:p>
          <w:p>
            <w:pPr>
              <w:pStyle w:val="12"/>
            </w:pPr>
            <w:r>
              <w:t>计算公式：各类问题满意人数÷调查总人数×100%</w:t>
            </w:r>
          </w:p>
        </w:tc>
        <w:tc>
          <w:tcPr>
            <w:tcW w:w="2551" w:type="dxa"/>
            <w:vAlign w:val="center"/>
          </w:tcPr>
          <w:p>
            <w:pPr>
              <w:pStyle w:val="12"/>
            </w:pPr>
            <w:r>
              <w:t>≥98%</w:t>
            </w:r>
          </w:p>
        </w:tc>
      </w:tr>
    </w:tbl>
    <w:p>
      <w:pPr>
        <w:spacing w:before="0" w:after="0" w:line="240" w:lineRule="auto"/>
        <w:ind w:firstLine="0"/>
        <w:jc w:val="center"/>
        <w:outlineLvl w:val="9"/>
      </w:pPr>
    </w:p>
    <w:sectPr>
      <w:footerReference r:id="rId3" w:type="default"/>
      <w:footerReference r:id="rId4" w:type="even"/>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YTBjMzE0ZWViMjJjZmMzNjZkOTNmMTc2YWQ1NjQ5NzYifQ=="/>
  </w:docVars>
  <w:rsids>
    <w:rsidRoot w:val="00000000"/>
    <w:rsid w:val="4117627F"/>
    <w:rsid w:val="6B234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Props1.xml><?xml version="1.0" encoding="utf-8"?>
<ds:datastoreItem xmlns:ds="http://schemas.openxmlformats.org/officeDocument/2006/customXml" ds:itemID="{620579b7-692a-4faa-bec3-15bb25eb056b}">
  <ds:schemaRefs/>
</ds:datastoreItem>
</file>

<file path=customXml/itemProps10.xml><?xml version="1.0" encoding="utf-8"?>
<ds:datastoreItem xmlns:ds="http://schemas.openxmlformats.org/officeDocument/2006/customXml" ds:itemID="{3ac70611-818a-40aa-b778-3bd16d33dcc4}">
  <ds:schemaRefs/>
</ds:datastoreItem>
</file>

<file path=customXml/itemProps11.xml><?xml version="1.0" encoding="utf-8"?>
<ds:datastoreItem xmlns:ds="http://schemas.openxmlformats.org/officeDocument/2006/customXml" ds:itemID="{8b8bdb21-9f3a-472e-9fa5-8980002a94f7}">
  <ds:schemaRefs/>
</ds:datastoreItem>
</file>

<file path=customXml/itemProps12.xml><?xml version="1.0" encoding="utf-8"?>
<ds:datastoreItem xmlns:ds="http://schemas.openxmlformats.org/officeDocument/2006/customXml" ds:itemID="{f08575e6-ddf7-40dc-bda2-0993794ac602}">
  <ds:schemaRefs/>
</ds:datastoreItem>
</file>

<file path=customXml/itemProps13.xml><?xml version="1.0" encoding="utf-8"?>
<ds:datastoreItem xmlns:ds="http://schemas.openxmlformats.org/officeDocument/2006/customXml" ds:itemID="{4ab62450-ec08-4aa7-adb2-de1d33e48793}">
  <ds:schemaRefs/>
</ds:datastoreItem>
</file>

<file path=customXml/itemProps14.xml><?xml version="1.0" encoding="utf-8"?>
<ds:datastoreItem xmlns:ds="http://schemas.openxmlformats.org/officeDocument/2006/customXml" ds:itemID="{7d203648-7e7d-40a4-b796-373321bc8627}">
  <ds:schemaRefs/>
</ds:datastoreItem>
</file>

<file path=customXml/itemProps2.xml><?xml version="1.0" encoding="utf-8"?>
<ds:datastoreItem xmlns:ds="http://schemas.openxmlformats.org/officeDocument/2006/customXml" ds:itemID="{b718cac5-02d4-49da-84d6-1818f837e9d5}">
  <ds:schemaRefs/>
</ds:datastoreItem>
</file>

<file path=customXml/itemProps3.xml><?xml version="1.0" encoding="utf-8"?>
<ds:datastoreItem xmlns:ds="http://schemas.openxmlformats.org/officeDocument/2006/customXml" ds:itemID="{c431a41a-56ec-47cd-baa3-52ad38a0d352}">
  <ds:schemaRefs/>
</ds:datastoreItem>
</file>

<file path=customXml/itemProps4.xml><?xml version="1.0" encoding="utf-8"?>
<ds:datastoreItem xmlns:ds="http://schemas.openxmlformats.org/officeDocument/2006/customXml" ds:itemID="{3ec0b50a-a2ab-4e72-b68c-3770ffbb271a}">
  <ds:schemaRefs/>
</ds:datastoreItem>
</file>

<file path=customXml/itemProps5.xml><?xml version="1.0" encoding="utf-8"?>
<ds:datastoreItem xmlns:ds="http://schemas.openxmlformats.org/officeDocument/2006/customXml" ds:itemID="{024fcbc9-1591-43e9-b098-f312451cab71}">
  <ds:schemaRefs/>
</ds:datastoreItem>
</file>

<file path=customXml/itemProps6.xml><?xml version="1.0" encoding="utf-8"?>
<ds:datastoreItem xmlns:ds="http://schemas.openxmlformats.org/officeDocument/2006/customXml" ds:itemID="{bada17ba-558a-4e47-b8db-0ec40e837edf}">
  <ds:schemaRefs/>
</ds:datastoreItem>
</file>

<file path=customXml/itemProps7.xml><?xml version="1.0" encoding="utf-8"?>
<ds:datastoreItem xmlns:ds="http://schemas.openxmlformats.org/officeDocument/2006/customXml" ds:itemID="{3e9f8f88-00e5-4c97-8524-bde43a249023}">
  <ds:schemaRefs/>
</ds:datastoreItem>
</file>

<file path=customXml/itemProps8.xml><?xml version="1.0" encoding="utf-8"?>
<ds:datastoreItem xmlns:ds="http://schemas.openxmlformats.org/officeDocument/2006/customXml" ds:itemID="{ed44a1d6-fc84-48e6-9862-9895d46c1d4c}">
  <ds:schemaRefs/>
</ds:datastoreItem>
</file>

<file path=customXml/itemProps9.xml><?xml version="1.0" encoding="utf-8"?>
<ds:datastoreItem xmlns:ds="http://schemas.openxmlformats.org/officeDocument/2006/customXml" ds:itemID="{e09f3fb0-0027-4f41-a732-356a88e9a918}">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2024-01-16T11:57:00Z</dcterms:created>
  <dc:creator>Administrator</dc:creator>
  <cp:lastModifiedBy>刘海燕</cp:lastModifiedBy>
  <dcterms:modified xsi:type="dcterms:W3CDTF">2024-02-06T03:09:47Z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8A364086738F45A5913A3474C83D7290_12</vt:lpwstr>
  </property>
</Properties>
</file>