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387"/>
        <w:gridCol w:w="1027"/>
        <w:gridCol w:w="4282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762" w:type="dxa"/>
            <w:gridSpan w:val="5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天津市滨海新区塘沽滨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海中学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主要职责</w:t>
            </w:r>
          </w:p>
        </w:tc>
        <w:tc>
          <w:tcPr>
            <w:tcW w:w="68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对学生的管理职责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1.1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　学生日常行为的管理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1.2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学生活动与实践的管理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1.3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学生身体与心理健康教育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1.4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学生的学籍管理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对教师的管理职责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2.1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教师教学活动的管理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2.2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教师师德师风的管理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2.3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教师专业发展的管理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体卫艺工作管理职责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3.1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体育工作的管理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3.2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卫生工作的管理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3.3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艺术工作的管理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总务工作管理职责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4.1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学校经费使用的管理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4.2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学校设备采购的管理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4.3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教育教学仪器设备的管理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4.4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学校基建维修的管理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学校安全管理职责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3.1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学生交通安全的管理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3.2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学生应急疏散的管理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3.3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学校食品安全的管理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楷体简体" w:hAnsi="宋体" w:eastAsia="方正楷体简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3.4</w:t>
            </w:r>
          </w:p>
        </w:tc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学校消防安全的管理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18</w:t>
            </w:r>
          </w:p>
        </w:tc>
      </w:tr>
    </w:tbl>
    <w:p>
      <w:pPr>
        <w:snapToGrid/>
        <w:spacing w:before="0" w:beforeAutospacing="0" w:after="0" w:afterAutospacing="0" w:line="588" w:lineRule="exact"/>
        <w:jc w:val="left"/>
        <w:textAlignment w:val="baseline"/>
        <w:rPr>
          <w:rFonts w:eastAsia="方正仿宋简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88" w:lineRule="exact"/>
        <w:jc w:val="left"/>
        <w:textAlignment w:val="baseline"/>
        <w:rPr>
          <w:rFonts w:eastAsia="方正仿宋简体"/>
          <w:b w:val="0"/>
          <w:i w:val="0"/>
          <w:caps w:val="0"/>
          <w:spacing w:val="0"/>
          <w:w w:val="100"/>
          <w:sz w:val="28"/>
          <w:szCs w:val="28"/>
        </w:rPr>
      </w:pPr>
    </w:p>
    <w:tbl>
      <w:tblPr>
        <w:tblStyle w:val="6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6270"/>
        <w:gridCol w:w="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trHeight w:val="855" w:hRule="atLeast"/>
        </w:trPr>
        <w:tc>
          <w:tcPr>
            <w:tcW w:w="8222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u w:val="single" w:color="000000"/>
              </w:rPr>
              <w:t>（学生日常行为的管理）</w:t>
            </w: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4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学生日常行为的管理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《中华人民共和国教育法》《中华人民共和国教师法》《中小学教师职业道德规范》《国家中长期教育改革和发展规划纲要》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学校德育处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计划→布置→实施→评价→反馈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品德的培养、人格的塑造、责任的担当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1．学生养成行为的教育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2．学生违纪违规事件的处置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3．德育量化的评估，处分的给予与撤销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9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4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部门电话：66897214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电子邮箱：jtjdyc@tjbh.gov.cn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588" w:lineRule="exact"/>
        <w:jc w:val="left"/>
        <w:textAlignment w:val="baseline"/>
        <w:rPr>
          <w:rFonts w:eastAsia="方正仿宋简体"/>
          <w:b w:val="0"/>
          <w:i w:val="0"/>
          <w:caps w:val="0"/>
          <w:spacing w:val="0"/>
          <w:w w:val="100"/>
          <w:sz w:val="34"/>
          <w:szCs w:val="3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u w:val="single" w:color="000000"/>
        </w:rPr>
        <w:t>（学生活动与实践的管理）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信息表</w:t>
      </w:r>
    </w:p>
    <w:tbl>
      <w:tblPr>
        <w:tblStyle w:val="6"/>
        <w:tblpPr w:leftFromText="180" w:rightFromText="180" w:vertAnchor="page" w:horzAnchor="margin" w:tblpY="2371"/>
        <w:tblOverlap w:val="never"/>
        <w:tblW w:w="8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6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学生活动与实践的管理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《国家中长期教育改革和发展规划纲要》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《中华人民共和国教育法》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校德育处、体卫艺处、教务处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计划→预案→组织→实施→反馈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活动筹划、活动实施、活动总结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1．活动的计划和预案布置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2．活动的组织与实施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3．活动的评价、总结及改进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3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2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 66897214；66896298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电子邮箱: jtjdyc@tjbh.gov.cn ;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400" w:firstLineChars="500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jtjtwc@ 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6121"/>
        <w:gridCol w:w="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3" w:type="dxa"/>
          <w:trHeight w:val="858" w:hRule="atLeast"/>
        </w:trPr>
        <w:tc>
          <w:tcPr>
            <w:tcW w:w="8026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u w:val="single" w:color="000000"/>
              </w:rPr>
              <w:t>（学生身体与心理健康教育）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4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学生身体与心理健康教育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《国家中长期教育改革和发展规划纲要》《中华人民共和国教育法》《中华人民共和国食品安全法实施条例》《中华人民共和国食品安全法》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学校德育处、综合治理办公室、医务室及心理咨询室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职责边界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计划→预案→组织→实施→反馈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学生身体健康问题的引导与处置、心理教育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1．疾病、疫情的筛查与上报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2．学生心理的疏导与教育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3．食品安全的监督与教育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部门电话：66897214；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电子邮箱：jtjdyc@tjbh.gov.cn;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u w:val="single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u w:val="single" w:color="000000"/>
        </w:rPr>
        <w:t>（学生学籍的管理）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学生学籍的管理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《中华人民共和国教育法》（四）对受教育者进行学籍管理，实施奖励或者处分；《天津市普通高中学生学籍管理实施办法》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学生信息收集（申请）--检查验证信息--确认--上报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相关的证明材料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1．告知学生提供所需的信息或申请和证明材料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2．学校进行检查和审核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3．向上级主管部门发起办理并核办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部门电话：66897211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"mailto:bhxqjyjzxjyc@126.com"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jtj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fldChar w:fldCharType="end"/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zxjyc@tjbh.gov.cn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/>
          <w:i w:val="0"/>
          <w:caps w:val="0"/>
          <w:spacing w:val="0"/>
          <w:w w:val="100"/>
          <w:kern w:val="0"/>
          <w:sz w:val="32"/>
          <w:szCs w:val="32"/>
          <w:u w:val="single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u w:val="single" w:color="000000"/>
        </w:rPr>
        <w:t>（教师教育教学活动的管理）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信息表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04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804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教师教育教学活动的管理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《中华人民共和国教育法》第二十九条 学校及其他教育机构行使下列权利：（二）组织实施教育教学活动；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804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804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804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制定计划—（告知）—检查—反馈检查情况—（记录签字）—（下达整改通知）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责任事项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1.制定检查计划，依法告知相对人检查的目的、依据、检查时间和地点等；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2.听取被检查对象说明、介绍情况，现场检查并询问有关情况，检查组负责人向被检查人口头反应检查情况；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3.发现问题需要整改，下达整改通知书并监督落实，适时组织回访复查。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监督方式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部门电话：66897211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"mailto:bhxqjyjzxjyc@126.com"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jtj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fldChar w:fldCharType="end"/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zxjyc@tjbh.gov.cn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/>
          <w:i w:val="0"/>
          <w:caps w:val="0"/>
          <w:spacing w:val="0"/>
          <w:w w:val="100"/>
          <w:kern w:val="0"/>
          <w:sz w:val="32"/>
          <w:szCs w:val="32"/>
          <w:u w:val="single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u w:val="single" w:color="000000"/>
        </w:rPr>
        <w:t>（教师师德师风的管理）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教师师德师风的管理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法定依据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《国家教育事业发展“十三五”规划》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实施机构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天津市滨海新区塘沽滨海中学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责任边界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学校权限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运行流程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制定方案—发布—（受理）—评审—公示—决定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运行要件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相关的证明材料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1.发布方案；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2.接受申报，告知受理与否；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3.按规定程序组织评审；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4.公示评审结果（公示期间有举报的，须调查核实）；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5.实施奖励。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部门电话：66896693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电子邮箱：jtjbgs@tjbh.gov.cn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28"/>
          <w:szCs w:val="28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u w:val="single" w:color="000000"/>
        </w:rPr>
        <w:t>（教师专业发展的管理）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教师专业发展的管理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《国家教育事业发展“十三五”规划》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天津市滨海新区塘沽滨海中学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责任边界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57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制定方案—发布—实施—评估—结论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　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1.发布方案；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2.按规定程序组织评审；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3.公示评审结果（公示期间有举报的，须调查核实）；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951" w:type="dxa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57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部门电话：66896693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电子邮箱：jtjbgs@tjbh.gov.cn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</w:pPr>
      <w:r>
        <w:rPr>
          <w:rFonts w:hint="eastAsia"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u w:val="single" w:color="000000"/>
        </w:rPr>
        <w:t>（体育工作的管理）</w:t>
      </w:r>
      <w:r>
        <w:rPr>
          <w:rFonts w:hint="eastAsia"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</w:rPr>
        <w:t>信息表</w:t>
      </w:r>
    </w:p>
    <w:tbl>
      <w:tblPr>
        <w:tblStyle w:val="6"/>
        <w:tblpPr w:leftFromText="180" w:rightFromText="180" w:horzAnchor="margin" w:tblpY="645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体育工作管理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《学校体育工作条例》（国家教委会1990年第8号令）《中共中央国务院关于加强青少年体育增强青少年体质的意见》（2007.5.7）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学校体育艺术处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　制定学年、学期总体计划—教师制定个人教学、社团计划—监督执行各项计划—体育节—期末总结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1.计划→过程→总结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2.体艺处主任→体育教师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3.年级主任→班主任→全体学生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1.负责学生体育课程教学，学生课余训练和社团活动，提升学生身体素质；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2.定期书写、上交教师教案、训练计划、社团计划。做好业训工作；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3.积极参加市、区级各类竞赛；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 xml:space="preserve">4.做好课堂安全教育，负责学生在校参加体育活动期间的安全，定期检查校内体育场地和器材使用情况，发现问题及时整改；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部门电话：66896298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部门邮箱：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"mailto:jtjtwc@tjbh.gov.cn"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9"/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t</w:t>
            </w:r>
            <w:r>
              <w:rPr>
                <w:rStyle w:val="9"/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jtwc@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tjbh.gov.cn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fldChar w:fldCharType="end"/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tbl>
      <w:tblPr>
        <w:tblStyle w:val="6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（卫生工作的管理）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卫生工作的管理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《学校卫生工作条例》《学校和托幼机构传染病疫情报告规范》《突发公共卫生事件应急处理预案》《食品安全法》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学校医务室、德育处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健全各项卫生制度→各班汇报和筛查学生健康状况→研判汇总信息→上报信息→及时采取防护措施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1．各种紧急处置的器械和药品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2．日常和突发状况的处置预案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3．健康生活的相关主题教育宣传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1．注重健康生活的宣传以及主题活动与展板的布置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2．处置学生日常校园生活中出现的各种身体状况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3．对流行性疾病的筛查和预防，及时上报相关信息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部门电话：66896298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部门邮箱：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"mailto:jtjtwc@tjbh.gov.cn"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9"/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t</w:t>
            </w:r>
            <w:r>
              <w:rPr>
                <w:rStyle w:val="9"/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jtwc@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tjbh.gov.cn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fldChar w:fldCharType="end"/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0"/>
          <w:szCs w:val="30"/>
          <w:highlight w:val="none"/>
          <w:u w:val="single" w:color="000000"/>
        </w:rPr>
        <w:t>（艺术工作的管理）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kern w:val="0"/>
          <w:sz w:val="30"/>
          <w:szCs w:val="30"/>
          <w:highlight w:val="none"/>
        </w:rPr>
        <w:t>信息表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艺术工作的管理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《全国学校艺术教育发展规划》《学校艺术教育工作规程》（2002.9.1国家教育部第13号令）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学校体育艺术处、德育处、教务处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　制定学年、学期总体计划→教师制定个人教学、社团计划→监督执行各项计划→艺术节→期末总结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1.计划→过程→总结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2.体艺处主任→音乐教师→美术教师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3.年级主任→班主任→全体学生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.负责学生艺术类课程教学，学生社团活动，提升学生艺术修养；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2.定期书写、上交教师教案、训练计划、社团计划。做好艺术社团工作；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3.积极参加市、区级各类竞赛；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4.做好课堂安全教育，负责学生在校参加艺术活动期间的安全，定期检查校内艺术场地和器材使用情况，发现问题及时整改；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highlight w:val="none"/>
              </w:rPr>
              <w:t>5.不断完善校园文化建设。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部门电话：66896298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部门邮箱：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"mailto:jtjtwc@tjbh.gov.cn"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9"/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t</w:t>
            </w:r>
            <w:r>
              <w:rPr>
                <w:rStyle w:val="9"/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jtwc@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t>tjbh.gov.cn</w:t>
            </w:r>
            <w:r>
              <w:rPr>
                <w:rStyle w:val="9"/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</w:rPr>
              <w:fldChar w:fldCharType="end"/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tbl>
      <w:tblPr>
        <w:tblStyle w:val="6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tbl>
            <w:tblPr>
              <w:tblStyle w:val="6"/>
              <w:tblpPr w:leftFromText="180" w:rightFromText="180" w:vertAnchor="text" w:horzAnchor="margin" w:tblpY="932"/>
              <w:tblOverlap w:val="never"/>
              <w:tblW w:w="878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01"/>
              <w:gridCol w:w="6483"/>
            </w:tblGrid>
            <w:tr>
              <w:trPr>
                <w:trHeight w:val="720" w:hRule="atLeast"/>
              </w:trPr>
              <w:tc>
                <w:tcPr>
                  <w:tcW w:w="2301" w:type="dxa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序号</w:t>
                  </w:r>
                </w:p>
              </w:tc>
              <w:tc>
                <w:tcPr>
                  <w:tcW w:w="6483" w:type="dxa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4.1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名称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学校经费使用的管理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60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法定依据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ind w:firstLine="560" w:firstLineChars="200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津滨教规发[2014]2号：滨海新区教育系统财务管理办法（试行）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1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实施机构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学校总务处财务室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8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职责边界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学校权限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运行流程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申请→领导审批→财务审核→支出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8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运行要件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1．资金使用申请表</w:t>
                  </w:r>
                </w:p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2．各种票据</w:t>
                  </w:r>
                </w:p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3．相关各种证明材料（资质、合同等）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8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责任事项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1．严格审批手续，据实列报</w:t>
                  </w:r>
                </w:p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2．审核相关手续、票据等材料</w:t>
                  </w:r>
                </w:p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3．支出按照法定的开支范围和标准</w:t>
                  </w:r>
                </w:p>
              </w:tc>
            </w:tr>
            <w:tr>
              <w:trPr>
                <w:trHeight w:val="1024" w:hRule="atLeast"/>
              </w:trPr>
              <w:tc>
                <w:tcPr>
                  <w:tcW w:w="2301" w:type="dxa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黑体" w:hAnsi="黑体" w:eastAsia="黑体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监督方式</w:t>
                  </w:r>
                </w:p>
              </w:tc>
              <w:tc>
                <w:tcPr>
                  <w:tcW w:w="6483" w:type="dxa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部门电话：66897578</w:t>
                  </w:r>
                </w:p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电子邮箱： jtjcwc@tjbh.gov.cn</w:t>
                  </w:r>
                </w:p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rFonts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8"/>
                      <w:szCs w:val="28"/>
                      <w:highlight w:val="none"/>
                    </w:rPr>
                    <w:t>来信来访地址：天津市滨海新区塘沽吉林路2号</w:t>
                  </w:r>
                </w:p>
              </w:tc>
            </w:tr>
          </w:tbl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简体" w:hAnsi="宋体" w:eastAsia="方正仿宋简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（学校经费使用的管理）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（学校的设备采购管理）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569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532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学校设备采购的管理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4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560" w:firstLineChars="200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津滨教规发[2014]5号：滨海新区教育系统设备采购管理实施办法（试行）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50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学校总务处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3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393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计划→审批→上报→采购→验收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1．采购计划和审批单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2．采购过程资料、验收资料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3．验收入库记录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1．审核采购计划并逐级审批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2．设备采购集体商议，形成会议记录，并严格按有关规定进行设备采购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3．采购设备按要求逐一验收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4．每学期要对设备进行一次全面清点核查，做到帐卡记录齐全，账物相符。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部门电话：66897223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电子邮箱：jtjbwc@tjbh.gov.cn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（学校教育教学仪器设备的管理）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学校教育教学仪器设备的管理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9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560" w:firstLineChars="200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津滨教体后[2015]2号：滨海新区中小学教育教学仪器设备管理细则（试行）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3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学校科技中心、体卫艺处、图书馆、总务处、教务处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585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2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验收保管→使用维护→清查核查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55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1．教学仪器设备验收入库记录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2．总账、明细账和台账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3．使用维护记录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1．仪器设备逐一核对验收入库。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2．注重教学设施设备的日常维护、维修工作，延长使用年限，不断提高教学设施设备的完好程度。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3．每学期要对教学设施设备进行一次全面清点核查，做到帐卡记录齐全，账物相符。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部门电话：66897223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电子邮箱：jtjbwc@tjbh.gov.cn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highlight w:val="non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highlight w:val="non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highlight w:val="non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highlight w:val="non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highlight w:val="none"/>
        </w:rPr>
      </w:pPr>
    </w:p>
    <w:tbl>
      <w:tblPr>
        <w:tblStyle w:val="6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（学校基建维修的管理）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27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3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学校基建维修的管理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93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3"/>
                <w:tab w:val="center" w:pos="4500"/>
              </w:tabs>
              <w:snapToGrid/>
              <w:spacing w:before="0" w:beforeAutospacing="0" w:after="0" w:afterAutospacing="0" w:line="520" w:lineRule="atLeast"/>
              <w:ind w:firstLine="560" w:firstLineChars="200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津滨教体委〔2016〕37号：滨海新区教育体育系统基建维修项目管理办法（试行）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7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学校总务处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35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575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维修申请→上报审批→选施工单位→维修→验收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1．维修申请和审批记录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2．选择施工单位过程记录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3．维修过程记录和验收记录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371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1．定期对校舍进行安全检查，发现安全隐患及时申请维修，确保校舍安全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2．按有关要求选择有资质的施工单位，签订施工合同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3．按照施工要求监督施工单位施工，确保质量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4．根据施工合同、设计要求以及国家有关标准进行验收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02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部门电话：66896130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电子邮箱：jtjjjc@tjbh.gov.cn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highlight w:val="none"/>
        </w:rPr>
      </w:pP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（学生交通安全的管理）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569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39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学生交通安全的管理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93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《中华人民共和国道路交通安全法》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9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学校德育处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8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起草预案→布置实施→预防教育→开展活动→总结改进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1．各种宣传资料和活动备案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2．相关交通信息统计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3．教育预案的设计与实施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217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1．在日常校园生活中以各种形式开展交通安全的宣讲和主题活动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2．统计诸如出行方式、包车情况等各种信息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3．开展相关主管部门要求的交通安全教育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535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部门电话: 66897223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电子邮箱：jtjbwc@tjbh.gov.cn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highlight w:val="none"/>
        </w:rPr>
      </w:pPr>
    </w:p>
    <w:tbl>
      <w:tblPr>
        <w:tblStyle w:val="6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（学生应急疏散的管理）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学生应急疏散的管理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39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《中小学幼儿园安全管理办法》《中华人民共和国未成年人保护法》《中华人民共和国安全生产法》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73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学校德育处、综合治理办公室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69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起草预案→宣传教育→实施演练→总结改进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1．校园各个主体建筑的疏散图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2．突发和紧急情况的应对措施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3．日常的教育宣传和疏散演练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1．让学生明确遇到突发和紧急情况时行进的路线和自我防护措施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2．对突发和紧急情况预案的详细制定和不断改进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3．定期组织学生进行校园疏散演练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922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部门电话：66897214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电子邮箱：jtjdyc@tjbh.gov.cn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  <w:highlight w:val="none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tbl>
      <w:tblPr>
        <w:tblStyle w:val="6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（学校食品安全的管理）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学校食品安全的管理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562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560" w:firstLineChars="200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《中华人民共和国食品安全法》第五十七条：学校、托幼机构、养老机构、建筑工地等集中用餐单位的食堂应当严格遵守法律、法规和食品安全标准，确保食品安全。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421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学校总务处、德育处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4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食材采购→食材保管→规范加工→检查反馈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1．食材的合格证明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2．操作规范要求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3．检查记录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12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1．审核采购相关手续、票据等材料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2．检查各项规章制度，规范加工操作过程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3．定期检查食堂工作，确保食品安全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252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部门电话：66897223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电子邮箱：jtjbwc@tjbh.gov.cn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黑体简体" w:hAnsi="宋体" w:eastAsia="方正黑体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6635"/>
        <w:gridCol w:w="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2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  <w:u w:val="single" w:color="000000"/>
              </w:rPr>
              <w:t>（学校消防安全的管理）</w:t>
            </w:r>
            <w:r>
              <w:rPr>
                <w:rFonts w:hint="eastAsia" w:ascii="方正小标宋简体" w:hAnsi="宋体" w:eastAsia="方正小标宋简体" w:cs="宋体"/>
                <w:b w:val="0"/>
                <w:i w:val="0"/>
                <w:caps w:val="0"/>
                <w:spacing w:val="0"/>
                <w:w w:val="100"/>
                <w:kern w:val="0"/>
                <w:sz w:val="30"/>
                <w:szCs w:val="30"/>
                <w:highlight w:val="none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72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学校消防安全的管理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960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法定依据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《中华人民共和国消防法》《危险化学品安全管理条例》《中华人民共和国安全生产法》《消防检查监督规定》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812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实施机构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学校综合治理办公室、教务处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695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职责边界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学校权限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974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运行流程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起草预案→布置实施→安全检查→改进提升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1496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运行要件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1．各种消防设施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2．消防安全的预案与处置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112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责任事项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1．消防预案的设计和执行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2．日常各种消防设施的检查与维护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3．加强学生的安全意识教育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2" w:type="dxa"/>
          <w:trHeight w:val="2668" w:hRule="atLeast"/>
        </w:trPr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监督方式</w:t>
            </w:r>
          </w:p>
        </w:tc>
        <w:tc>
          <w:tcPr>
            <w:tcW w:w="6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部门电话：66897223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电子邮箱：jtjbwc@tjbh.gov.cn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highlight w:val="none"/>
              </w:rPr>
              <w:t>来信来访地址：天津市滨海新区塘沽吉林路2号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方正仿宋简体" w:hAnsi="宋体" w:eastAsia="方正仿宋简体" w:cs="宋体"/>
          <w:b w:val="0"/>
          <w:i w:val="0"/>
          <w:caps w:val="0"/>
          <w:spacing w:val="0"/>
          <w:w w:val="100"/>
          <w:kern w:val="0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923"/>
    <w:rsid w:val="000E1F62"/>
    <w:rsid w:val="001964D4"/>
    <w:rsid w:val="00223D2E"/>
    <w:rsid w:val="00233C09"/>
    <w:rsid w:val="00286C33"/>
    <w:rsid w:val="002D7D51"/>
    <w:rsid w:val="00356232"/>
    <w:rsid w:val="003642B9"/>
    <w:rsid w:val="003B24F6"/>
    <w:rsid w:val="003C51BC"/>
    <w:rsid w:val="004260BF"/>
    <w:rsid w:val="00431729"/>
    <w:rsid w:val="00446B4F"/>
    <w:rsid w:val="00463466"/>
    <w:rsid w:val="004A4568"/>
    <w:rsid w:val="004F05C1"/>
    <w:rsid w:val="00587923"/>
    <w:rsid w:val="005972DC"/>
    <w:rsid w:val="00597DEA"/>
    <w:rsid w:val="005B0D33"/>
    <w:rsid w:val="005C5B9C"/>
    <w:rsid w:val="005D2497"/>
    <w:rsid w:val="005F4AD6"/>
    <w:rsid w:val="0060721F"/>
    <w:rsid w:val="006134EE"/>
    <w:rsid w:val="006432A5"/>
    <w:rsid w:val="006C356B"/>
    <w:rsid w:val="006E768F"/>
    <w:rsid w:val="007137CF"/>
    <w:rsid w:val="00732C4B"/>
    <w:rsid w:val="00736B33"/>
    <w:rsid w:val="00755493"/>
    <w:rsid w:val="008061AA"/>
    <w:rsid w:val="008473EF"/>
    <w:rsid w:val="00955310"/>
    <w:rsid w:val="00955F1C"/>
    <w:rsid w:val="009932E4"/>
    <w:rsid w:val="009B5C5E"/>
    <w:rsid w:val="00A33FD8"/>
    <w:rsid w:val="00A478B9"/>
    <w:rsid w:val="00AB687A"/>
    <w:rsid w:val="00B0427F"/>
    <w:rsid w:val="00B07992"/>
    <w:rsid w:val="00B37390"/>
    <w:rsid w:val="00B50604"/>
    <w:rsid w:val="00BA6E88"/>
    <w:rsid w:val="00CC2F4E"/>
    <w:rsid w:val="00CC4DF4"/>
    <w:rsid w:val="00CE5C89"/>
    <w:rsid w:val="00D54A46"/>
    <w:rsid w:val="00DE4983"/>
    <w:rsid w:val="00DF087B"/>
    <w:rsid w:val="00E24DC0"/>
    <w:rsid w:val="00E31C65"/>
    <w:rsid w:val="00E5446C"/>
    <w:rsid w:val="00EB295C"/>
    <w:rsid w:val="00F03D69"/>
    <w:rsid w:val="00F27F4D"/>
    <w:rsid w:val="00F34CDB"/>
    <w:rsid w:val="00F45276"/>
    <w:rsid w:val="00F67833"/>
    <w:rsid w:val="00F7102F"/>
    <w:rsid w:val="00FB22FA"/>
    <w:rsid w:val="00FC2C4B"/>
    <w:rsid w:val="5CC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95139-CB9D-42A4-BAF4-209E23B90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981</Words>
  <Characters>5598</Characters>
  <Lines>46</Lines>
  <Paragraphs>13</Paragraphs>
  <TotalTime>2</TotalTime>
  <ScaleCrop>false</ScaleCrop>
  <LinksUpToDate>false</LinksUpToDate>
  <CharactersWithSpaces>6566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2021-08-19T12:59:00Z</dcterms:created>
  <dc:creator>微软用户</dc:creator>
  <cp:lastModifiedBy>zz</cp:lastModifiedBy>
  <cp:lastPrinted>2018-05-28T02:25:00Z</cp:lastPrinted>
  <dcterms:modified xsi:type="dcterms:W3CDTF">2021-08-20T00:40:59Z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2F3D855265C14ED28466CAB89B817F61</vt:lpwstr>
  </property>
</Properties>
</file>