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9" w:type="dxa"/>
        <w:tblInd w:w="108" w:type="dxa"/>
        <w:tblLook w:val="04A0" w:firstRow="1" w:lastRow="0" w:firstColumn="1" w:lastColumn="0" w:noHBand="0" w:noVBand="1"/>
      </w:tblPr>
      <w:tblGrid>
        <w:gridCol w:w="559"/>
        <w:gridCol w:w="1939"/>
        <w:gridCol w:w="1329"/>
        <w:gridCol w:w="838"/>
        <w:gridCol w:w="900"/>
        <w:gridCol w:w="900"/>
        <w:gridCol w:w="765"/>
        <w:gridCol w:w="1504"/>
        <w:gridCol w:w="764"/>
        <w:gridCol w:w="2509"/>
        <w:gridCol w:w="950"/>
        <w:gridCol w:w="1096"/>
        <w:gridCol w:w="1096"/>
      </w:tblGrid>
      <w:tr w:rsidR="00C61804" w:rsidRPr="005B20BD" w:rsidTr="00277862">
        <w:trPr>
          <w:trHeight w:val="405"/>
        </w:trPr>
        <w:tc>
          <w:tcPr>
            <w:tcW w:w="1514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1804" w:rsidRDefault="00C61804" w:rsidP="00277862">
            <w:pPr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  <w:p w:rsidR="00C61804" w:rsidRDefault="00C61804" w:rsidP="00277862">
            <w:pPr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F83286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3：</w:t>
            </w:r>
          </w:p>
          <w:p w:rsidR="00C61804" w:rsidRPr="00F458CA" w:rsidRDefault="00C61804" w:rsidP="00277862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 w:rsidRPr="00F458CA">
              <w:rPr>
                <w:rFonts w:ascii="宋体" w:hAnsi="宋体" w:hint="eastAsia"/>
                <w:sz w:val="32"/>
                <w:szCs w:val="32"/>
              </w:rPr>
              <w:t>《</w:t>
            </w:r>
            <w:r w:rsidRPr="00F458CA"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药品经营许可证》换发情况</w:t>
            </w:r>
          </w:p>
        </w:tc>
      </w:tr>
      <w:tr w:rsidR="00DD762A" w:rsidRPr="005B20BD" w:rsidTr="00B12FBD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注册地址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法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定</w:t>
            </w: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代表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企业负责人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仓库地址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发证日期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804" w:rsidRPr="005B20BD" w:rsidRDefault="00C61804" w:rsidP="0027786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5B20BD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有效期至</w:t>
            </w:r>
          </w:p>
        </w:tc>
      </w:tr>
      <w:tr w:rsidR="00B12FBD" w:rsidRPr="005B20BD" w:rsidTr="00B12FBD">
        <w:trPr>
          <w:trHeight w:val="7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Pr="005B20BD" w:rsidRDefault="00B12FBD" w:rsidP="002778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天津市滨海新区塘沽百佳大药房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天津市滨海新区塘沽向阳街泰和城</w:t>
            </w:r>
            <w:r>
              <w:rPr>
                <w:rFonts w:hint="eastAsia"/>
                <w:color w:val="000000"/>
                <w:sz w:val="22"/>
                <w:szCs w:val="22"/>
              </w:rPr>
              <w:t>2-6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刘青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刘青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rFonts w:hint="eastAsia"/>
                <w:color w:val="000000"/>
                <w:sz w:val="22"/>
                <w:szCs w:val="22"/>
              </w:rPr>
              <w:t>DB116010080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零售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中成药；化学药制剂；抗生素制剂；生化药品、生物制品（血液制品、疫苗除外）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2019.7.</w:t>
            </w:r>
            <w:r w:rsidR="008C0051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 w:rsidP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2024.6.30</w:t>
            </w:r>
          </w:p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12FBD" w:rsidRPr="005B20BD" w:rsidTr="00B12FBD">
        <w:trPr>
          <w:trHeight w:val="7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Pr="005B20BD" w:rsidRDefault="00B12FBD" w:rsidP="002778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天津市壹仁堂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药品销售有限公司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天津市滨海新区</w:t>
            </w: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塘沽天众园</w:t>
            </w:r>
            <w:proofErr w:type="gramEnd"/>
            <w:r>
              <w:rPr>
                <w:rFonts w:hint="eastAsia"/>
                <w:color w:val="000000"/>
                <w:sz w:val="22"/>
                <w:szCs w:val="22"/>
              </w:rPr>
              <w:t>2-2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宋文霞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宋文霞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宋文霞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rFonts w:hint="eastAsia"/>
                <w:color w:val="000000"/>
                <w:sz w:val="22"/>
                <w:szCs w:val="22"/>
              </w:rPr>
              <w:t>DB116010076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零售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中成药；化学药制剂；抗生素制剂；生化药品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2019.7.</w:t>
            </w:r>
            <w:r w:rsidR="008C0051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 w:rsidP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2024.6.30</w:t>
            </w:r>
          </w:p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12FBD" w:rsidRPr="005B20BD" w:rsidTr="00B12FBD">
        <w:trPr>
          <w:trHeight w:val="79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 w:rsidP="0027786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天津滨海新区盛德堂大药房有限公司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天津市滨海新区中心商务区新兴里</w:t>
            </w:r>
            <w:r>
              <w:rPr>
                <w:rFonts w:hint="eastAsia"/>
                <w:color w:val="000000"/>
                <w:sz w:val="22"/>
                <w:szCs w:val="22"/>
              </w:rPr>
              <w:t>10</w:t>
            </w:r>
            <w:r>
              <w:rPr>
                <w:rFonts w:hint="eastAsia"/>
                <w:color w:val="000000"/>
                <w:sz w:val="22"/>
                <w:szCs w:val="22"/>
              </w:rPr>
              <w:t>栋底商</w:t>
            </w:r>
            <w:r>
              <w:rPr>
                <w:rFonts w:hint="eastAsia"/>
                <w:color w:val="000000"/>
                <w:sz w:val="22"/>
                <w:szCs w:val="22"/>
              </w:rPr>
              <w:t>2-1</w:t>
            </w:r>
            <w:r>
              <w:rPr>
                <w:rFonts w:hint="eastAsia"/>
                <w:color w:val="000000"/>
                <w:sz w:val="22"/>
                <w:szCs w:val="22"/>
              </w:rPr>
              <w:t>号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吕万红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吕万红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  <w:szCs w:val="22"/>
              </w:rPr>
              <w:t>张洪芳</w:t>
            </w:r>
            <w:proofErr w:type="gramEnd"/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津</w:t>
            </w:r>
            <w:r>
              <w:rPr>
                <w:rFonts w:hint="eastAsia"/>
                <w:color w:val="000000"/>
                <w:sz w:val="22"/>
                <w:szCs w:val="22"/>
              </w:rPr>
              <w:t>DB116010089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零售</w:t>
            </w:r>
          </w:p>
        </w:tc>
        <w:tc>
          <w:tcPr>
            <w:tcW w:w="2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中成药、化学药制剂、抗生素制剂、生化药品、生物制品（血液制品、疫苗除外）、中药饮片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天津市滨海新区市场监督管理局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2019.7.</w:t>
            </w:r>
            <w:r w:rsidR="008C0051">
              <w:rPr>
                <w:rFonts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FBD" w:rsidRDefault="00B12FBD" w:rsidP="00B12FB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2024.6.30</w:t>
            </w:r>
          </w:p>
          <w:p w:rsidR="00B12FBD" w:rsidRDefault="00B12FB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DA369B" w:rsidRDefault="00DA369B">
      <w:bookmarkStart w:id="0" w:name="_GoBack"/>
      <w:bookmarkEnd w:id="0"/>
    </w:p>
    <w:sectPr w:rsidR="00DA369B" w:rsidSect="00C618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BB" w:rsidRDefault="00AF14BB" w:rsidP="00DD762A">
      <w:r>
        <w:separator/>
      </w:r>
    </w:p>
  </w:endnote>
  <w:endnote w:type="continuationSeparator" w:id="0">
    <w:p w:rsidR="00AF14BB" w:rsidRDefault="00AF14BB" w:rsidP="00DD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BB" w:rsidRDefault="00AF14BB" w:rsidP="00DD762A">
      <w:r>
        <w:separator/>
      </w:r>
    </w:p>
  </w:footnote>
  <w:footnote w:type="continuationSeparator" w:id="0">
    <w:p w:rsidR="00AF14BB" w:rsidRDefault="00AF14BB" w:rsidP="00DD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04"/>
    <w:rsid w:val="00167691"/>
    <w:rsid w:val="00197DAE"/>
    <w:rsid w:val="001A089E"/>
    <w:rsid w:val="00290DB9"/>
    <w:rsid w:val="003A33FC"/>
    <w:rsid w:val="004D40E6"/>
    <w:rsid w:val="00536BD5"/>
    <w:rsid w:val="0063107A"/>
    <w:rsid w:val="006E2566"/>
    <w:rsid w:val="007F6814"/>
    <w:rsid w:val="00800FB4"/>
    <w:rsid w:val="00893D06"/>
    <w:rsid w:val="008A531C"/>
    <w:rsid w:val="008C0051"/>
    <w:rsid w:val="009938BD"/>
    <w:rsid w:val="009D2281"/>
    <w:rsid w:val="009D5AC4"/>
    <w:rsid w:val="00AF14BB"/>
    <w:rsid w:val="00B12FBD"/>
    <w:rsid w:val="00B142B1"/>
    <w:rsid w:val="00C03787"/>
    <w:rsid w:val="00C61804"/>
    <w:rsid w:val="00CE28AF"/>
    <w:rsid w:val="00D373F7"/>
    <w:rsid w:val="00DA369B"/>
    <w:rsid w:val="00DD762A"/>
    <w:rsid w:val="00E922BD"/>
    <w:rsid w:val="00E940A3"/>
    <w:rsid w:val="00FF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6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62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7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76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76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76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</dc:creator>
  <cp:lastModifiedBy>null</cp:lastModifiedBy>
  <cp:revision>5</cp:revision>
  <dcterms:created xsi:type="dcterms:W3CDTF">2019-07-29T01:01:00Z</dcterms:created>
  <dcterms:modified xsi:type="dcterms:W3CDTF">2019-07-29T01:05:00Z</dcterms:modified>
</cp:coreProperties>
</file>