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869"/>
        <w:gridCol w:w="660"/>
        <w:gridCol w:w="1170"/>
        <w:gridCol w:w="2250"/>
        <w:gridCol w:w="8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天津市滨海新区新城镇社区卫生服务中心合同制人员招聘计划表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收费员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残疾人岗）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大专及以上学历，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周岁及以下，具有基本计算机应用知识，持有残疾人联合会核发并在有效期内的残疾人证，肢体肆级残疾。能满足夜班岗位工作需要。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全科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全日制本科及以上学历，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周岁及以下，需具有临床执业医师资格，执业证注册范围须包括全科医学专业。三年以上基层卫生机构工作经验。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妇保医师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全日制本科及以上学历，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周岁及以下，需具有临床执业医师资格，执业证注册范围须包括妇产科专业。三年以上基层卫生机构工作经验。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放射影像学医师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全日制本科及以上学历，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周岁及以下，需具有临床执业医师资格，执业证注册范围须包括医学影像和放射治疗专业。两年以上相关工作经验。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公共卫生医师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妇幼保健医学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全日制本科及以上学历，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周岁及以下，临床医学专业需具有临床执业医师资格，执业证注册范围须包括预防保健专业；妇幼保健医学专业需具有公共卫生执业医师资格。三年以上基层卫生机构工作经验。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E6B5D"/>
    <w:rsid w:val="553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2019-10-08T06:07:00Z</dcterms:created>
  <dc:creator>爱谁是谁</dc:creator>
  <cp:lastModifiedBy>爱谁是谁</cp:lastModifiedBy>
  <dcterms:modified xsi:type="dcterms:W3CDTF">2019-10-08T06:09:44Z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