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235" w:rsidRPr="00FA0E55" w:rsidRDefault="00360235" w:rsidP="00FD5DB0">
      <w:pPr>
        <w:spacing w:line="580" w:lineRule="exact"/>
        <w:contextualSpacing/>
        <w:jc w:val="center"/>
        <w:rPr>
          <w:rFonts w:ascii="Times New Roman" w:eastAsia="方正小标宋简体" w:hAnsi="Times New Roman" w:cs="Times New Roman"/>
          <w:sz w:val="44"/>
        </w:rPr>
      </w:pPr>
    </w:p>
    <w:p w:rsidR="00DB09DE" w:rsidRPr="00B477CA" w:rsidRDefault="00DB09DE" w:rsidP="00FD5DB0">
      <w:pPr>
        <w:spacing w:line="580" w:lineRule="exact"/>
        <w:contextualSpacing/>
        <w:jc w:val="center"/>
        <w:rPr>
          <w:rFonts w:ascii="Times New Roman" w:eastAsia="方正小标宋简体" w:hAnsi="Times New Roman" w:cs="Times New Roman"/>
          <w:sz w:val="44"/>
        </w:rPr>
      </w:pPr>
      <w:r w:rsidRPr="00B477CA">
        <w:rPr>
          <w:rFonts w:ascii="Times New Roman" w:eastAsia="方正小标宋简体" w:hAnsi="Times New Roman" w:cs="Times New Roman" w:hint="eastAsia"/>
          <w:sz w:val="44"/>
        </w:rPr>
        <w:t>关于中新生态城</w:t>
      </w:r>
      <w:r w:rsidRPr="00B477CA">
        <w:rPr>
          <w:rFonts w:ascii="Times New Roman" w:eastAsia="方正小标宋简体" w:hAnsi="Times New Roman" w:cs="Times New Roman" w:hint="eastAsia"/>
          <w:sz w:val="44"/>
        </w:rPr>
        <w:t>2</w:t>
      </w:r>
      <w:r w:rsidRPr="00B477CA">
        <w:rPr>
          <w:rFonts w:ascii="Times New Roman" w:eastAsia="方正小标宋简体" w:hAnsi="Times New Roman" w:cs="Times New Roman"/>
          <w:sz w:val="44"/>
        </w:rPr>
        <w:t>020</w:t>
      </w:r>
      <w:r w:rsidRPr="00B477CA">
        <w:rPr>
          <w:rFonts w:ascii="Times New Roman" w:eastAsia="方正小标宋简体" w:hAnsi="Times New Roman" w:cs="Times New Roman"/>
          <w:sz w:val="44"/>
        </w:rPr>
        <w:t>年决算草案及</w:t>
      </w:r>
    </w:p>
    <w:p w:rsidR="00FD5DB0" w:rsidRPr="00B477CA" w:rsidRDefault="00DB09DE" w:rsidP="00FD5DB0">
      <w:pPr>
        <w:spacing w:line="580" w:lineRule="exact"/>
        <w:contextualSpacing/>
        <w:jc w:val="center"/>
        <w:rPr>
          <w:rFonts w:ascii="Times New Roman" w:eastAsia="方正小标宋简体" w:hAnsi="Times New Roman" w:cs="Times New Roman"/>
          <w:sz w:val="44"/>
        </w:rPr>
      </w:pPr>
      <w:r w:rsidRPr="00B477CA">
        <w:rPr>
          <w:rFonts w:ascii="Times New Roman" w:eastAsia="方正小标宋简体" w:hAnsi="Times New Roman" w:cs="Times New Roman" w:hint="eastAsia"/>
          <w:sz w:val="44"/>
        </w:rPr>
        <w:t>2</w:t>
      </w:r>
      <w:r w:rsidRPr="00B477CA">
        <w:rPr>
          <w:rFonts w:ascii="Times New Roman" w:eastAsia="方正小标宋简体" w:hAnsi="Times New Roman" w:cs="Times New Roman"/>
          <w:sz w:val="44"/>
        </w:rPr>
        <w:t>021</w:t>
      </w:r>
      <w:r w:rsidRPr="00B477CA">
        <w:rPr>
          <w:rFonts w:ascii="Times New Roman" w:eastAsia="方正小标宋简体" w:hAnsi="Times New Roman" w:cs="Times New Roman"/>
          <w:sz w:val="44"/>
        </w:rPr>
        <w:t>年以来预算执行情况的报告</w:t>
      </w:r>
    </w:p>
    <w:p w:rsidR="00FD5DB0" w:rsidRPr="00B477CA" w:rsidRDefault="00FD5DB0" w:rsidP="00FD5DB0">
      <w:pPr>
        <w:spacing w:line="580" w:lineRule="exact"/>
        <w:contextualSpacing/>
        <w:rPr>
          <w:rFonts w:ascii="Times New Roman" w:eastAsia="仿宋_GB2312" w:hAnsi="Times New Roman" w:cs="Times New Roman"/>
          <w:sz w:val="32"/>
        </w:rPr>
      </w:pPr>
    </w:p>
    <w:p w:rsidR="00710CFB" w:rsidRPr="00B477CA" w:rsidRDefault="00710CFB" w:rsidP="00710CFB">
      <w:pPr>
        <w:spacing w:line="580" w:lineRule="exact"/>
        <w:ind w:firstLineChars="200" w:firstLine="640"/>
        <w:contextualSpacing/>
        <w:rPr>
          <w:rFonts w:ascii="Times New Roman" w:eastAsia="仿宋_GB2312" w:hAnsi="Times New Roman" w:cs="Times New Roman"/>
          <w:sz w:val="32"/>
        </w:rPr>
      </w:pPr>
      <w:r w:rsidRPr="00B477CA">
        <w:rPr>
          <w:rFonts w:ascii="Times New Roman" w:eastAsia="仿宋_GB2312" w:hAnsi="Times New Roman" w:cs="Times New Roman" w:hint="eastAsia"/>
          <w:sz w:val="32"/>
        </w:rPr>
        <w:t>2</w:t>
      </w:r>
      <w:r w:rsidRPr="00B477CA">
        <w:rPr>
          <w:rFonts w:ascii="Times New Roman" w:eastAsia="仿宋_GB2312" w:hAnsi="Times New Roman" w:cs="Times New Roman"/>
          <w:sz w:val="32"/>
        </w:rPr>
        <w:t>020</w:t>
      </w:r>
      <w:r w:rsidRPr="00B477CA">
        <w:rPr>
          <w:rFonts w:ascii="Times New Roman" w:eastAsia="仿宋_GB2312" w:hAnsi="Times New Roman" w:cs="Times New Roman"/>
          <w:sz w:val="32"/>
        </w:rPr>
        <w:t>年</w:t>
      </w:r>
      <w:r w:rsidRPr="00B477CA">
        <w:rPr>
          <w:rFonts w:ascii="Times New Roman" w:eastAsia="仿宋_GB2312" w:hAnsi="Times New Roman" w:cs="Times New Roman" w:hint="eastAsia"/>
          <w:sz w:val="32"/>
        </w:rPr>
        <w:t>，面对复杂严峻的经济形势，</w:t>
      </w:r>
      <w:r w:rsidR="006031FB" w:rsidRPr="00B477CA">
        <w:rPr>
          <w:rFonts w:ascii="Times New Roman" w:eastAsia="仿宋_GB2312" w:hAnsi="Times New Roman" w:cs="Times New Roman" w:hint="eastAsia"/>
          <w:sz w:val="32"/>
        </w:rPr>
        <w:t>以及</w:t>
      </w:r>
      <w:r w:rsidRPr="00B477CA">
        <w:rPr>
          <w:rFonts w:ascii="Times New Roman" w:eastAsia="仿宋_GB2312" w:hAnsi="Times New Roman" w:cs="Times New Roman" w:hint="eastAsia"/>
          <w:sz w:val="32"/>
        </w:rPr>
        <w:t>新冠肺炎疫情给财政运行带来的困难和挑战，</w:t>
      </w:r>
      <w:r w:rsidRPr="00B477CA">
        <w:rPr>
          <w:rFonts w:ascii="Times New Roman" w:eastAsia="仿宋_GB2312" w:hAnsi="Times New Roman" w:cs="Times New Roman"/>
          <w:sz w:val="32"/>
        </w:rPr>
        <w:t>生态</w:t>
      </w:r>
      <w:proofErr w:type="gramStart"/>
      <w:r w:rsidRPr="00B477CA">
        <w:rPr>
          <w:rFonts w:ascii="Times New Roman" w:eastAsia="仿宋_GB2312" w:hAnsi="Times New Roman" w:cs="Times New Roman"/>
          <w:sz w:val="32"/>
        </w:rPr>
        <w:t>城财政</w:t>
      </w:r>
      <w:proofErr w:type="gramEnd"/>
      <w:r w:rsidRPr="00B477CA">
        <w:rPr>
          <w:rFonts w:ascii="Times New Roman" w:eastAsia="仿宋_GB2312" w:hAnsi="Times New Roman" w:cs="Times New Roman"/>
          <w:sz w:val="32"/>
        </w:rPr>
        <w:t>工作在生态城党委的正确领导下</w:t>
      </w:r>
      <w:r w:rsidRPr="00B477CA">
        <w:rPr>
          <w:rFonts w:ascii="Times New Roman" w:eastAsia="仿宋_GB2312" w:hAnsi="Times New Roman" w:cs="Times New Roman" w:hint="eastAsia"/>
          <w:sz w:val="32"/>
        </w:rPr>
        <w:t>，在上级财政部门的</w:t>
      </w:r>
      <w:r w:rsidR="006031FB" w:rsidRPr="00B477CA">
        <w:rPr>
          <w:rFonts w:ascii="Times New Roman" w:eastAsia="仿宋_GB2312" w:hAnsi="Times New Roman" w:cs="Times New Roman" w:hint="eastAsia"/>
          <w:sz w:val="32"/>
        </w:rPr>
        <w:t>指导下，</w:t>
      </w:r>
      <w:r w:rsidRPr="00B477CA">
        <w:rPr>
          <w:rFonts w:ascii="Times New Roman" w:eastAsia="仿宋_GB2312" w:hAnsi="Times New Roman" w:cs="Times New Roman" w:hint="eastAsia"/>
          <w:sz w:val="32"/>
        </w:rPr>
        <w:t>坚持以习近平新时代中国特色社会主义思想为指导，全面学习贯彻党的十九大和十九届二中、三中、四中、五中全会精神，深入贯彻落</w:t>
      </w:r>
      <w:proofErr w:type="gramStart"/>
      <w:r w:rsidRPr="00B477CA">
        <w:rPr>
          <w:rFonts w:ascii="Times New Roman" w:eastAsia="仿宋_GB2312" w:hAnsi="Times New Roman" w:cs="Times New Roman" w:hint="eastAsia"/>
          <w:sz w:val="32"/>
        </w:rPr>
        <w:t>实习近</w:t>
      </w:r>
      <w:proofErr w:type="gramEnd"/>
      <w:r w:rsidRPr="00B477CA">
        <w:rPr>
          <w:rFonts w:ascii="Times New Roman" w:eastAsia="仿宋_GB2312" w:hAnsi="Times New Roman" w:cs="Times New Roman" w:hint="eastAsia"/>
          <w:sz w:val="32"/>
        </w:rPr>
        <w:t>平总书记对天津工作的重要指示批示精神，认真落实党中央大政方针、市委</w:t>
      </w:r>
      <w:r w:rsidR="006031FB" w:rsidRPr="00B477CA">
        <w:rPr>
          <w:rFonts w:ascii="Times New Roman" w:eastAsia="仿宋_GB2312" w:hAnsi="Times New Roman" w:cs="Times New Roman" w:hint="eastAsia"/>
          <w:sz w:val="32"/>
        </w:rPr>
        <w:t>及区委</w:t>
      </w:r>
      <w:r w:rsidRPr="00B477CA">
        <w:rPr>
          <w:rFonts w:ascii="Times New Roman" w:eastAsia="仿宋_GB2312" w:hAnsi="Times New Roman" w:cs="Times New Roman" w:hint="eastAsia"/>
          <w:sz w:val="32"/>
        </w:rPr>
        <w:t>决策部署，坚持稳中求进工作总基调，</w:t>
      </w:r>
      <w:r w:rsidR="006031FB" w:rsidRPr="00B477CA">
        <w:rPr>
          <w:rFonts w:ascii="Times New Roman" w:eastAsia="仿宋_GB2312" w:hAnsi="Times New Roman" w:cs="Times New Roman" w:hint="eastAsia"/>
          <w:sz w:val="32"/>
        </w:rPr>
        <w:t>扎实做好“六稳”工作，全面落实“六保”任务，</w:t>
      </w:r>
      <w:r w:rsidR="0010451A" w:rsidRPr="00B477CA">
        <w:rPr>
          <w:rFonts w:ascii="Times New Roman" w:eastAsia="仿宋_GB2312" w:hAnsi="Times New Roman" w:cs="Times New Roman" w:hint="eastAsia"/>
          <w:sz w:val="32"/>
        </w:rPr>
        <w:t>生态</w:t>
      </w:r>
      <w:proofErr w:type="gramStart"/>
      <w:r w:rsidR="0010451A" w:rsidRPr="00B477CA">
        <w:rPr>
          <w:rFonts w:ascii="Times New Roman" w:eastAsia="仿宋_GB2312" w:hAnsi="Times New Roman" w:cs="Times New Roman" w:hint="eastAsia"/>
          <w:sz w:val="32"/>
        </w:rPr>
        <w:t>城一般</w:t>
      </w:r>
      <w:proofErr w:type="gramEnd"/>
      <w:r w:rsidR="0010451A" w:rsidRPr="00B477CA">
        <w:rPr>
          <w:rFonts w:ascii="Times New Roman" w:eastAsia="仿宋_GB2312" w:hAnsi="Times New Roman" w:cs="Times New Roman" w:hint="eastAsia"/>
          <w:sz w:val="32"/>
        </w:rPr>
        <w:t>公共预算收入实现稳步快速增长，收入规模在全市各区中排名逐年上升，税收占</w:t>
      </w:r>
      <w:proofErr w:type="gramStart"/>
      <w:r w:rsidR="0010451A" w:rsidRPr="00B477CA">
        <w:rPr>
          <w:rFonts w:ascii="Times New Roman" w:eastAsia="仿宋_GB2312" w:hAnsi="Times New Roman" w:cs="Times New Roman" w:hint="eastAsia"/>
          <w:sz w:val="32"/>
        </w:rPr>
        <w:t>比持续</w:t>
      </w:r>
      <w:proofErr w:type="gramEnd"/>
      <w:r w:rsidR="0010451A" w:rsidRPr="00B477CA">
        <w:rPr>
          <w:rFonts w:ascii="Times New Roman" w:eastAsia="仿宋_GB2312" w:hAnsi="Times New Roman" w:cs="Times New Roman" w:hint="eastAsia"/>
          <w:sz w:val="32"/>
        </w:rPr>
        <w:t>保持高位，生态城高质量发展成效明显。</w:t>
      </w:r>
    </w:p>
    <w:p w:rsidR="00FD5DB0" w:rsidRPr="00B477CA" w:rsidRDefault="00FD5DB0" w:rsidP="00FD5DB0">
      <w:pPr>
        <w:spacing w:line="580" w:lineRule="exact"/>
        <w:ind w:firstLineChars="200" w:firstLine="640"/>
        <w:contextualSpacing/>
        <w:rPr>
          <w:rFonts w:ascii="Times New Roman" w:eastAsia="黑体" w:hAnsi="Times New Roman"/>
          <w:snapToGrid w:val="0"/>
          <w:sz w:val="32"/>
          <w:szCs w:val="36"/>
        </w:rPr>
      </w:pPr>
      <w:r w:rsidRPr="00B477CA">
        <w:rPr>
          <w:rFonts w:ascii="Times New Roman" w:eastAsia="黑体" w:hAnsi="Times New Roman"/>
          <w:snapToGrid w:val="0"/>
          <w:sz w:val="32"/>
          <w:szCs w:val="36"/>
        </w:rPr>
        <w:t>一、</w:t>
      </w:r>
      <w:r w:rsidRPr="00B477CA">
        <w:rPr>
          <w:rFonts w:ascii="Times New Roman" w:eastAsia="黑体" w:hAnsi="Times New Roman" w:hint="eastAsia"/>
          <w:snapToGrid w:val="0"/>
          <w:sz w:val="32"/>
          <w:szCs w:val="36"/>
        </w:rPr>
        <w:t>2</w:t>
      </w:r>
      <w:r w:rsidRPr="00B477CA">
        <w:rPr>
          <w:rFonts w:ascii="Times New Roman" w:eastAsia="黑体" w:hAnsi="Times New Roman"/>
          <w:snapToGrid w:val="0"/>
          <w:sz w:val="32"/>
          <w:szCs w:val="36"/>
        </w:rPr>
        <w:t>020</w:t>
      </w:r>
      <w:r w:rsidRPr="00B477CA">
        <w:rPr>
          <w:rFonts w:ascii="Times New Roman" w:eastAsia="黑体" w:hAnsi="Times New Roman"/>
          <w:snapToGrid w:val="0"/>
          <w:sz w:val="32"/>
          <w:szCs w:val="36"/>
        </w:rPr>
        <w:t>年财政</w:t>
      </w:r>
      <w:r w:rsidR="00554141" w:rsidRPr="00B477CA">
        <w:rPr>
          <w:rFonts w:ascii="Times New Roman" w:eastAsia="黑体" w:hAnsi="Times New Roman" w:hint="eastAsia"/>
          <w:snapToGrid w:val="0"/>
          <w:sz w:val="32"/>
          <w:szCs w:val="36"/>
        </w:rPr>
        <w:t>决算</w:t>
      </w:r>
      <w:r w:rsidRPr="00B477CA">
        <w:rPr>
          <w:rFonts w:ascii="Times New Roman" w:eastAsia="黑体" w:hAnsi="Times New Roman"/>
          <w:snapToGrid w:val="0"/>
          <w:sz w:val="32"/>
          <w:szCs w:val="36"/>
        </w:rPr>
        <w:t>情况</w:t>
      </w:r>
    </w:p>
    <w:p w:rsidR="00932CA8" w:rsidRPr="00B477CA" w:rsidRDefault="00932CA8" w:rsidP="00554141">
      <w:pPr>
        <w:ind w:firstLineChars="200" w:firstLine="672"/>
        <w:rPr>
          <w:rFonts w:ascii="Times New Roman" w:eastAsia="楷体" w:hAnsi="Times New Roman" w:cs="Times New Roman"/>
          <w:snapToGrid w:val="0"/>
          <w:spacing w:val="8"/>
          <w:kern w:val="0"/>
          <w:sz w:val="32"/>
          <w:szCs w:val="32"/>
        </w:rPr>
      </w:pPr>
      <w:r w:rsidRPr="00B477CA">
        <w:rPr>
          <w:rFonts w:ascii="Times New Roman" w:eastAsia="楷体" w:hAnsi="Times New Roman" w:cs="Times New Roman" w:hint="eastAsia"/>
          <w:snapToGrid w:val="0"/>
          <w:spacing w:val="8"/>
          <w:kern w:val="0"/>
          <w:sz w:val="32"/>
          <w:szCs w:val="32"/>
        </w:rPr>
        <w:t>（一）</w:t>
      </w:r>
      <w:r w:rsidR="00B225FB" w:rsidRPr="00B477CA">
        <w:rPr>
          <w:rFonts w:ascii="Times New Roman" w:eastAsia="楷体" w:hAnsi="Times New Roman" w:cs="Times New Roman" w:hint="eastAsia"/>
          <w:snapToGrid w:val="0"/>
          <w:spacing w:val="8"/>
          <w:kern w:val="0"/>
          <w:sz w:val="32"/>
          <w:szCs w:val="32"/>
        </w:rPr>
        <w:t>财政收支情况</w:t>
      </w:r>
    </w:p>
    <w:p w:rsidR="00B225FB" w:rsidRPr="00B477CA" w:rsidRDefault="00B225FB" w:rsidP="00F93CE1">
      <w:pPr>
        <w:ind w:firstLineChars="200" w:firstLine="674"/>
        <w:rPr>
          <w:rFonts w:ascii="Times New Roman" w:eastAsia="仿宋_GB2312" w:hAnsi="Times New Roman" w:cs="Times New Roman"/>
          <w:b/>
          <w:snapToGrid w:val="0"/>
          <w:spacing w:val="8"/>
          <w:kern w:val="0"/>
          <w:sz w:val="32"/>
          <w:szCs w:val="32"/>
        </w:rPr>
      </w:pPr>
      <w:r w:rsidRPr="00080155">
        <w:rPr>
          <w:rFonts w:ascii="Times New Roman" w:eastAsia="仿宋_GB2312" w:hAnsi="Times New Roman" w:cs="Times New Roman"/>
          <w:b/>
          <w:snapToGrid w:val="0"/>
          <w:spacing w:val="8"/>
          <w:kern w:val="0"/>
          <w:sz w:val="32"/>
          <w:szCs w:val="32"/>
        </w:rPr>
        <w:t>1.</w:t>
      </w:r>
      <w:r w:rsidRPr="00080155">
        <w:rPr>
          <w:rFonts w:ascii="Times New Roman" w:eastAsia="仿宋_GB2312" w:hAnsi="Times New Roman" w:cs="Times New Roman" w:hint="eastAsia"/>
          <w:b/>
          <w:snapToGrid w:val="0"/>
          <w:spacing w:val="8"/>
          <w:kern w:val="0"/>
          <w:sz w:val="32"/>
          <w:szCs w:val="32"/>
        </w:rPr>
        <w:t>一般公共预算</w:t>
      </w:r>
    </w:p>
    <w:p w:rsidR="00216758" w:rsidRPr="00B477CA" w:rsidRDefault="001638FF" w:rsidP="00F93CE1">
      <w:pPr>
        <w:ind w:firstLineChars="200" w:firstLine="672"/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</w:pPr>
      <w:r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一般公共</w:t>
      </w:r>
      <w:r w:rsidR="00350535"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预算</w:t>
      </w:r>
      <w:r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收支</w:t>
      </w:r>
      <w:r w:rsidR="00F93CE1"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。</w:t>
      </w:r>
      <w:r w:rsidR="00932CA8"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一般公共预算收入</w:t>
      </w:r>
      <w:r w:rsidR="00932CA8" w:rsidRPr="00B477CA"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  <w:t>42.4</w:t>
      </w:r>
      <w:r w:rsidR="00932CA8"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亿元，同比增长</w:t>
      </w:r>
      <w:r w:rsidR="00932CA8" w:rsidRPr="00B477CA"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  <w:t>16.1%</w:t>
      </w:r>
      <w:r w:rsidR="00932CA8"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，完成预算</w:t>
      </w:r>
      <w:r w:rsidR="006A4AA0" w:rsidRPr="00B477CA"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  <w:t>103.2</w:t>
      </w:r>
      <w:r w:rsidR="00932CA8" w:rsidRPr="00B477CA"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  <w:t>%</w:t>
      </w:r>
      <w:r w:rsidR="00932CA8"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，其中</w:t>
      </w:r>
      <w:r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：</w:t>
      </w:r>
      <w:r w:rsidR="00932CA8"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税收收入</w:t>
      </w:r>
      <w:r w:rsidR="00932CA8" w:rsidRPr="00B477CA"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  <w:t>41.3</w:t>
      </w:r>
      <w:r w:rsidR="00932CA8"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亿元，同比增长</w:t>
      </w:r>
      <w:r w:rsidR="00932CA8" w:rsidRPr="00B477CA"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  <w:t>16.6%</w:t>
      </w:r>
      <w:r w:rsidR="00932CA8"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，占比</w:t>
      </w:r>
      <w:r w:rsidR="00932CA8" w:rsidRPr="00B477CA"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  <w:t>97.4%</w:t>
      </w:r>
      <w:r w:rsidR="00F93CE1"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，比上年提高</w:t>
      </w:r>
      <w:r w:rsidR="00F93CE1" w:rsidRPr="00B477CA"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  <w:t>0.4</w:t>
      </w:r>
      <w:r w:rsidR="00F93CE1"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个百分点，</w:t>
      </w:r>
      <w:r w:rsidR="00932CA8"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非税收入</w:t>
      </w:r>
      <w:r w:rsidR="00932CA8" w:rsidRPr="00B477CA"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  <w:t>1.1</w:t>
      </w:r>
      <w:r w:rsidR="00932CA8"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亿元，</w:t>
      </w:r>
      <w:r w:rsidR="00F93CE1"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与上年基本持平，</w:t>
      </w:r>
      <w:r w:rsidR="00932CA8"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占比</w:t>
      </w:r>
      <w:r w:rsidR="00932CA8" w:rsidRPr="00B477CA"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  <w:t>2.6%</w:t>
      </w:r>
      <w:r w:rsidR="00932CA8"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。一般公共预算支出</w:t>
      </w:r>
      <w:r w:rsidR="00932CA8" w:rsidRPr="00B477CA"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  <w:t>64.4</w:t>
      </w:r>
      <w:r w:rsidR="00932CA8"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亿元，</w:t>
      </w:r>
      <w:r w:rsidR="00046144"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同比增长</w:t>
      </w:r>
      <w:r w:rsidR="00046144" w:rsidRPr="00B477CA"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  <w:t>6.8%</w:t>
      </w:r>
      <w:r w:rsidR="00046144"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，</w:t>
      </w:r>
      <w:r w:rsidR="00932CA8"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完成预算</w:t>
      </w:r>
      <w:r w:rsidR="00932CA8" w:rsidRPr="00B477CA"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  <w:lastRenderedPageBreak/>
        <w:t>92.3%</w:t>
      </w:r>
      <w:r w:rsidR="00932CA8"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。</w:t>
      </w:r>
    </w:p>
    <w:p w:rsidR="00932CA8" w:rsidRPr="00B477CA" w:rsidRDefault="00932CA8" w:rsidP="00216758">
      <w:pPr>
        <w:ind w:firstLineChars="200" w:firstLine="672"/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</w:pPr>
      <w:r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转移</w:t>
      </w:r>
      <w:r w:rsidR="00895075"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支付</w:t>
      </w:r>
      <w:r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情况。</w:t>
      </w:r>
      <w:r w:rsidR="00D17D61"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市级及新区对生态城的补助收入</w:t>
      </w:r>
      <w:r w:rsidR="00D17D61" w:rsidRPr="00B477CA"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  <w:t>14</w:t>
      </w:r>
      <w:r w:rsidR="00B2078C" w:rsidRPr="00B477CA"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  <w:t>.1</w:t>
      </w:r>
      <w:r w:rsidR="00D17D61"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亿元，</w:t>
      </w:r>
      <w:r w:rsidR="00895075"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由生态城统筹使用，</w:t>
      </w:r>
      <w:r w:rsidR="00D17D61"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专项转移支付</w:t>
      </w:r>
      <w:r w:rsidR="00D17D61" w:rsidRPr="00B477CA"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  <w:t>0.5</w:t>
      </w:r>
      <w:r w:rsidR="00D17D61"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亿元，按规定专款专用。</w:t>
      </w:r>
    </w:p>
    <w:p w:rsidR="00A44F5E" w:rsidRPr="00B477CA" w:rsidRDefault="00A44F5E" w:rsidP="00FD5DB0">
      <w:pPr>
        <w:ind w:firstLineChars="200" w:firstLine="672"/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</w:pPr>
      <w:r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收支平衡情况。</w:t>
      </w:r>
      <w:r w:rsidR="000B631C"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生态</w:t>
      </w:r>
      <w:proofErr w:type="gramStart"/>
      <w:r w:rsidR="000B631C"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城</w:t>
      </w:r>
      <w:r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一般</w:t>
      </w:r>
      <w:proofErr w:type="gramEnd"/>
      <w:r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公共</w:t>
      </w:r>
      <w:r w:rsidR="000B631C"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预算</w:t>
      </w:r>
      <w:r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收入</w:t>
      </w:r>
      <w:r w:rsidRPr="00B477CA"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  <w:t>42.4</w:t>
      </w:r>
      <w:r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亿元，加上上级</w:t>
      </w:r>
      <w:r w:rsidR="000B631C"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财政</w:t>
      </w:r>
      <w:r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转移支付</w:t>
      </w:r>
      <w:r w:rsidR="006A4AA0"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等收入</w:t>
      </w:r>
      <w:r w:rsidR="00602F93" w:rsidRPr="00B477CA"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  <w:t>11.3</w:t>
      </w:r>
      <w:r w:rsidR="000B631C"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亿元，上年结余</w:t>
      </w:r>
      <w:r w:rsidR="000B631C" w:rsidRPr="00B477CA"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  <w:t>0.2</w:t>
      </w:r>
      <w:r w:rsidR="000B631C"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亿元，调入调出资金等</w:t>
      </w:r>
      <w:r w:rsidR="00602F93" w:rsidRPr="00B477CA"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  <w:t>10.7</w:t>
      </w:r>
      <w:r w:rsidR="000B631C"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亿元，</w:t>
      </w:r>
      <w:r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一般公共</w:t>
      </w:r>
      <w:r w:rsidR="000B631C"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预算</w:t>
      </w:r>
      <w:r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总收入</w:t>
      </w:r>
      <w:r w:rsidR="00D0022F" w:rsidRPr="00B477CA"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  <w:t>64.</w:t>
      </w:r>
      <w:r w:rsidR="00864812" w:rsidRPr="00B477CA"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  <w:t>6</w:t>
      </w:r>
      <w:r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亿元。一般公共</w:t>
      </w:r>
      <w:r w:rsidR="000B631C"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预算</w:t>
      </w:r>
      <w:r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支出</w:t>
      </w:r>
      <w:r w:rsidR="00D0022F" w:rsidRPr="00B477CA"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  <w:t>64.4</w:t>
      </w:r>
      <w:r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亿元，</w:t>
      </w:r>
      <w:r w:rsidR="000B631C"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全年收支</w:t>
      </w:r>
      <w:r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相抵，一般公共</w:t>
      </w:r>
      <w:r w:rsidR="000B631C"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预算</w:t>
      </w:r>
      <w:r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结余</w:t>
      </w:r>
      <w:r w:rsidR="001E13D6" w:rsidRPr="00B477CA"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  <w:t>0.</w:t>
      </w:r>
      <w:r w:rsidR="00864812" w:rsidRPr="00B477CA"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  <w:t>2</w:t>
      </w:r>
      <w:r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亿元</w:t>
      </w:r>
      <w:r w:rsidR="000B631C"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，全部为结转项目资金</w:t>
      </w:r>
      <w:r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。</w:t>
      </w:r>
    </w:p>
    <w:p w:rsidR="00C8406A" w:rsidRPr="00B477CA" w:rsidRDefault="00B225FB" w:rsidP="00B225FB">
      <w:pPr>
        <w:ind w:firstLineChars="200" w:firstLine="674"/>
        <w:rPr>
          <w:rFonts w:ascii="Times New Roman" w:eastAsia="仿宋_GB2312" w:hAnsi="Times New Roman" w:cs="Times New Roman"/>
          <w:b/>
          <w:snapToGrid w:val="0"/>
          <w:spacing w:val="8"/>
          <w:kern w:val="0"/>
          <w:sz w:val="32"/>
          <w:szCs w:val="32"/>
        </w:rPr>
      </w:pPr>
      <w:r w:rsidRPr="00B477CA">
        <w:rPr>
          <w:rFonts w:ascii="Times New Roman" w:eastAsia="仿宋_GB2312" w:hAnsi="Times New Roman" w:cs="Times New Roman"/>
          <w:b/>
          <w:snapToGrid w:val="0"/>
          <w:spacing w:val="8"/>
          <w:kern w:val="0"/>
          <w:sz w:val="32"/>
          <w:szCs w:val="32"/>
        </w:rPr>
        <w:t>2.</w:t>
      </w:r>
      <w:r w:rsidR="00C8406A" w:rsidRPr="00B477CA">
        <w:rPr>
          <w:rFonts w:ascii="Times New Roman" w:eastAsia="仿宋_GB2312" w:hAnsi="Times New Roman" w:cs="Times New Roman"/>
          <w:b/>
          <w:snapToGrid w:val="0"/>
          <w:spacing w:val="8"/>
          <w:kern w:val="0"/>
          <w:sz w:val="32"/>
          <w:szCs w:val="32"/>
        </w:rPr>
        <w:t xml:space="preserve"> </w:t>
      </w:r>
      <w:r w:rsidR="00C8406A" w:rsidRPr="00B477CA">
        <w:rPr>
          <w:rFonts w:ascii="Times New Roman" w:eastAsia="仿宋_GB2312" w:hAnsi="Times New Roman" w:cs="Times New Roman" w:hint="eastAsia"/>
          <w:b/>
          <w:snapToGrid w:val="0"/>
          <w:spacing w:val="8"/>
          <w:kern w:val="0"/>
          <w:sz w:val="32"/>
          <w:szCs w:val="32"/>
        </w:rPr>
        <w:t>政府性基金</w:t>
      </w:r>
      <w:r w:rsidR="00350535" w:rsidRPr="00B477CA">
        <w:rPr>
          <w:rFonts w:ascii="Times New Roman" w:eastAsia="仿宋_GB2312" w:hAnsi="Times New Roman" w:cs="Times New Roman" w:hint="eastAsia"/>
          <w:b/>
          <w:snapToGrid w:val="0"/>
          <w:spacing w:val="8"/>
          <w:kern w:val="0"/>
          <w:sz w:val="32"/>
          <w:szCs w:val="32"/>
        </w:rPr>
        <w:t>预算</w:t>
      </w:r>
    </w:p>
    <w:p w:rsidR="00691E7D" w:rsidRPr="00B477CA" w:rsidRDefault="000B631C">
      <w:pPr>
        <w:ind w:firstLineChars="200" w:firstLine="640"/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</w:pPr>
      <w:r w:rsidRPr="00080155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政府性基金预算收入</w:t>
      </w:r>
      <w:r w:rsidRPr="00B477CA"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  <w:t>171.4</w:t>
      </w:r>
      <w:r w:rsidRPr="00080155">
        <w:rPr>
          <w:rFonts w:ascii="Times New Roman" w:eastAsia="仿宋_GB2312" w:hAnsi="Times New Roman" w:cs="仿宋_GB2312" w:hint="eastAsia"/>
          <w:kern w:val="0"/>
          <w:sz w:val="32"/>
          <w:szCs w:val="32"/>
        </w:rPr>
        <w:t>亿元，完成预算</w:t>
      </w:r>
      <w:r w:rsidRPr="00B477CA">
        <w:rPr>
          <w:rFonts w:ascii="Times New Roman" w:eastAsia="仿宋_GB2312" w:hAnsi="Times New Roman" w:cs="Times New Roman"/>
          <w:kern w:val="0"/>
          <w:sz w:val="32"/>
          <w:szCs w:val="32"/>
        </w:rPr>
        <w:t>93.4%</w:t>
      </w:r>
      <w:r w:rsidRPr="00080155"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，</w:t>
      </w:r>
      <w:r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较上年增加</w:t>
      </w:r>
      <w:r w:rsidRPr="00B477CA"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  <w:t>154.2</w:t>
      </w:r>
      <w:r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亿元</w:t>
      </w:r>
      <w:r w:rsidRPr="00080155">
        <w:rPr>
          <w:rFonts w:ascii="Times New Roman" w:eastAsia="仿宋_GB2312" w:hAnsi="Times New Roman" w:cs="仿宋_GB2312" w:hint="eastAsia"/>
          <w:kern w:val="0"/>
          <w:sz w:val="32"/>
          <w:szCs w:val="32"/>
        </w:rPr>
        <w:t>。加上上级财政转移补助收入</w:t>
      </w:r>
      <w:r w:rsidRPr="00080155">
        <w:rPr>
          <w:rFonts w:ascii="Times New Roman" w:eastAsia="仿宋_GB2312" w:hAnsi="Times New Roman" w:cs="Times New Roman"/>
          <w:kern w:val="0"/>
          <w:sz w:val="32"/>
          <w:szCs w:val="32"/>
        </w:rPr>
        <w:t>-11.3</w:t>
      </w:r>
      <w:r w:rsidRPr="00080155">
        <w:rPr>
          <w:rFonts w:ascii="Times New Roman" w:eastAsia="仿宋_GB2312" w:hAnsi="Times New Roman" w:cs="仿宋_GB2312" w:hint="eastAsia"/>
          <w:kern w:val="0"/>
          <w:sz w:val="32"/>
          <w:szCs w:val="32"/>
        </w:rPr>
        <w:t>亿元，</w:t>
      </w:r>
      <w:r w:rsidR="00FA0E55" w:rsidRPr="00080155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抗</w:t>
      </w:r>
      <w:proofErr w:type="gramStart"/>
      <w:r w:rsidR="00FA0E55" w:rsidRPr="00080155">
        <w:rPr>
          <w:rFonts w:ascii="Times New Roman" w:eastAsia="仿宋_GB2312" w:hAnsi="Times New Roman" w:cs="仿宋_GB2312" w:hint="eastAsia"/>
          <w:kern w:val="0"/>
          <w:sz w:val="32"/>
          <w:szCs w:val="32"/>
        </w:rPr>
        <w:t>疫</w:t>
      </w:r>
      <w:proofErr w:type="gramEnd"/>
      <w:r w:rsidR="00FA0E55" w:rsidRPr="00080155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国债</w:t>
      </w:r>
      <w:r w:rsidR="00FA0E55" w:rsidRPr="00080155">
        <w:rPr>
          <w:rFonts w:ascii="Times New Roman" w:eastAsia="仿宋_GB2312" w:hAnsi="Times New Roman" w:cs="Times New Roman"/>
          <w:kern w:val="0"/>
          <w:sz w:val="32"/>
          <w:szCs w:val="32"/>
        </w:rPr>
        <w:t>0.9</w:t>
      </w:r>
      <w:r w:rsidR="00FA0E55" w:rsidRPr="00080155">
        <w:rPr>
          <w:rFonts w:ascii="Times New Roman" w:eastAsia="仿宋_GB2312" w:hAnsi="Times New Roman" w:cs="仿宋_GB2312" w:hint="eastAsia"/>
          <w:kern w:val="0"/>
          <w:sz w:val="32"/>
          <w:szCs w:val="32"/>
        </w:rPr>
        <w:t>亿元，</w:t>
      </w:r>
      <w:r w:rsidRPr="00080155">
        <w:rPr>
          <w:rFonts w:ascii="Times New Roman" w:eastAsia="仿宋_GB2312" w:hAnsi="Times New Roman" w:cs="仿宋_GB2312" w:hint="eastAsia"/>
          <w:kern w:val="0"/>
          <w:sz w:val="32"/>
          <w:szCs w:val="32"/>
        </w:rPr>
        <w:t>专项债券</w:t>
      </w:r>
      <w:r w:rsidR="00FA0E55" w:rsidRPr="00B477CA">
        <w:rPr>
          <w:rFonts w:ascii="Times New Roman" w:eastAsia="仿宋_GB2312" w:hAnsi="Times New Roman" w:cs="Times New Roman"/>
          <w:kern w:val="0"/>
          <w:sz w:val="32"/>
          <w:szCs w:val="32"/>
        </w:rPr>
        <w:t>13.2</w:t>
      </w:r>
      <w:r w:rsidRPr="00080155">
        <w:rPr>
          <w:rFonts w:ascii="Times New Roman" w:eastAsia="仿宋_GB2312" w:hAnsi="Times New Roman" w:cs="仿宋_GB2312" w:hint="eastAsia"/>
          <w:kern w:val="0"/>
          <w:sz w:val="32"/>
          <w:szCs w:val="32"/>
        </w:rPr>
        <w:t>亿元，政府性基金预算总收入</w:t>
      </w:r>
      <w:r w:rsidR="00CD574B" w:rsidRPr="00B477CA">
        <w:rPr>
          <w:rFonts w:ascii="Times New Roman" w:eastAsia="仿宋_GB2312" w:hAnsi="Times New Roman" w:cs="Times New Roman"/>
          <w:kern w:val="0"/>
          <w:sz w:val="32"/>
          <w:szCs w:val="32"/>
        </w:rPr>
        <w:t>174.2</w:t>
      </w:r>
      <w:r w:rsidRPr="00080155">
        <w:rPr>
          <w:rFonts w:ascii="Times New Roman" w:eastAsia="仿宋_GB2312" w:hAnsi="Times New Roman" w:cs="仿宋_GB2312" w:hint="eastAsia"/>
          <w:kern w:val="0"/>
          <w:sz w:val="32"/>
          <w:szCs w:val="32"/>
        </w:rPr>
        <w:t>亿元。政府性基金预算支出</w:t>
      </w:r>
      <w:r w:rsidR="00CD574B" w:rsidRPr="00B477CA">
        <w:rPr>
          <w:rFonts w:ascii="Times New Roman" w:eastAsia="仿宋_GB2312" w:hAnsi="Times New Roman" w:cs="Times New Roman"/>
          <w:kern w:val="0"/>
          <w:sz w:val="32"/>
          <w:szCs w:val="32"/>
        </w:rPr>
        <w:t>172.9</w:t>
      </w:r>
      <w:r w:rsidRPr="00080155">
        <w:rPr>
          <w:rFonts w:ascii="Times New Roman" w:eastAsia="仿宋_GB2312" w:hAnsi="Times New Roman" w:cs="仿宋_GB2312" w:hint="eastAsia"/>
          <w:kern w:val="0"/>
          <w:sz w:val="32"/>
          <w:szCs w:val="32"/>
        </w:rPr>
        <w:t>亿元，完成预算</w:t>
      </w:r>
      <w:r w:rsidR="00CD574B" w:rsidRPr="00B477CA">
        <w:rPr>
          <w:rFonts w:ascii="Times New Roman" w:eastAsia="仿宋_GB2312" w:hAnsi="Times New Roman" w:cs="Times New Roman"/>
          <w:kern w:val="0"/>
          <w:sz w:val="32"/>
          <w:szCs w:val="32"/>
        </w:rPr>
        <w:t>92.1</w:t>
      </w:r>
      <w:r w:rsidRPr="00B477CA">
        <w:rPr>
          <w:rFonts w:ascii="Times New Roman" w:eastAsia="仿宋_GB2312" w:hAnsi="Times New Roman" w:cs="Times New Roman"/>
          <w:kern w:val="0"/>
          <w:sz w:val="32"/>
          <w:szCs w:val="32"/>
        </w:rPr>
        <w:t>%</w:t>
      </w:r>
      <w:r w:rsidRPr="00080155"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，</w:t>
      </w:r>
      <w:r w:rsidR="00CD574B"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较上年增加</w:t>
      </w:r>
      <w:r w:rsidR="00CD574B" w:rsidRPr="00B477CA"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  <w:t>158.2</w:t>
      </w:r>
      <w:r w:rsidR="00CD574B"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亿元</w:t>
      </w:r>
      <w:r w:rsidRPr="00080155">
        <w:rPr>
          <w:rFonts w:ascii="Times New Roman" w:eastAsia="仿宋_GB2312" w:hAnsi="Times New Roman" w:cs="仿宋_GB2312" w:hint="eastAsia"/>
          <w:kern w:val="0"/>
          <w:sz w:val="32"/>
          <w:szCs w:val="32"/>
        </w:rPr>
        <w:t>。全年收支相抵，政府性基金预算结余</w:t>
      </w:r>
      <w:r w:rsidR="00CD574B" w:rsidRPr="00B477CA">
        <w:rPr>
          <w:rFonts w:ascii="Times New Roman" w:eastAsia="仿宋_GB2312" w:hAnsi="Times New Roman" w:cs="Times New Roman"/>
          <w:kern w:val="0"/>
          <w:sz w:val="32"/>
          <w:szCs w:val="32"/>
        </w:rPr>
        <w:t>1.3</w:t>
      </w:r>
      <w:r w:rsidRPr="00080155">
        <w:rPr>
          <w:rFonts w:ascii="Times New Roman" w:eastAsia="仿宋_GB2312" w:hAnsi="Times New Roman" w:cs="仿宋_GB2312" w:hint="eastAsia"/>
          <w:kern w:val="0"/>
          <w:sz w:val="32"/>
          <w:szCs w:val="32"/>
        </w:rPr>
        <w:t>亿元，全部为结转项目资金。</w:t>
      </w:r>
    </w:p>
    <w:p w:rsidR="003329B0" w:rsidRPr="00B477CA" w:rsidRDefault="00B225FB" w:rsidP="00B225FB">
      <w:pPr>
        <w:ind w:firstLineChars="200" w:firstLine="674"/>
        <w:rPr>
          <w:rFonts w:ascii="Times New Roman" w:eastAsia="仿宋_GB2312" w:hAnsi="Times New Roman" w:cs="Times New Roman"/>
          <w:b/>
          <w:snapToGrid w:val="0"/>
          <w:spacing w:val="8"/>
          <w:kern w:val="0"/>
          <w:sz w:val="32"/>
          <w:szCs w:val="32"/>
        </w:rPr>
      </w:pPr>
      <w:r w:rsidRPr="00B477CA">
        <w:rPr>
          <w:rFonts w:ascii="Times New Roman" w:eastAsia="仿宋_GB2312" w:hAnsi="Times New Roman" w:cs="Times New Roman"/>
          <w:b/>
          <w:snapToGrid w:val="0"/>
          <w:spacing w:val="8"/>
          <w:kern w:val="0"/>
          <w:sz w:val="32"/>
          <w:szCs w:val="32"/>
        </w:rPr>
        <w:t>3.</w:t>
      </w:r>
      <w:r w:rsidR="003329B0" w:rsidRPr="00B477CA">
        <w:rPr>
          <w:rFonts w:ascii="Times New Roman" w:eastAsia="仿宋_GB2312" w:hAnsi="Times New Roman" w:cs="Times New Roman" w:hint="eastAsia"/>
          <w:b/>
          <w:snapToGrid w:val="0"/>
          <w:spacing w:val="8"/>
          <w:kern w:val="0"/>
          <w:sz w:val="32"/>
          <w:szCs w:val="32"/>
        </w:rPr>
        <w:t>国有资本经营</w:t>
      </w:r>
      <w:r w:rsidR="005409CE" w:rsidRPr="00B477CA">
        <w:rPr>
          <w:rFonts w:ascii="Times New Roman" w:eastAsia="仿宋_GB2312" w:hAnsi="Times New Roman" w:cs="Times New Roman" w:hint="eastAsia"/>
          <w:b/>
          <w:snapToGrid w:val="0"/>
          <w:spacing w:val="8"/>
          <w:kern w:val="0"/>
          <w:sz w:val="32"/>
          <w:szCs w:val="32"/>
        </w:rPr>
        <w:t>预算</w:t>
      </w:r>
    </w:p>
    <w:p w:rsidR="003329B0" w:rsidRPr="00B477CA" w:rsidRDefault="003329B0" w:rsidP="003329B0">
      <w:pPr>
        <w:ind w:firstLineChars="200" w:firstLine="640"/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</w:pPr>
      <w:r w:rsidRPr="00B477CA">
        <w:rPr>
          <w:rFonts w:ascii="Times New Roman" w:eastAsia="仿宋_GB2312" w:hAnsi="Times New Roman" w:hint="eastAsia"/>
          <w:color w:val="000000"/>
          <w:sz w:val="32"/>
          <w:szCs w:val="32"/>
        </w:rPr>
        <w:t>国有资本经营收支。</w:t>
      </w:r>
      <w:r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国有资本经营收入</w:t>
      </w:r>
      <w:r w:rsidR="00BD1671" w:rsidRPr="00B477CA"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  <w:t>0.01</w:t>
      </w:r>
      <w:r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亿元，完成预算</w:t>
      </w:r>
      <w:r w:rsidR="00BD1671" w:rsidRPr="00B477CA"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  <w:t>100</w:t>
      </w:r>
      <w:r w:rsidRPr="00B477CA"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  <w:t>%</w:t>
      </w:r>
      <w:r w:rsidR="00BD1671"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，调出资金</w:t>
      </w:r>
      <w:r w:rsidR="00BD1671" w:rsidRPr="00B477CA"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  <w:t>0.01</w:t>
      </w:r>
      <w:r w:rsidR="00BD1671"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亿元，无结余。</w:t>
      </w:r>
    </w:p>
    <w:p w:rsidR="00BD1671" w:rsidRPr="00B477CA" w:rsidRDefault="00554141" w:rsidP="00554141">
      <w:pPr>
        <w:ind w:firstLine="705"/>
        <w:rPr>
          <w:rFonts w:ascii="Times New Roman" w:eastAsia="楷体" w:hAnsi="Times New Roman" w:cs="Times New Roman"/>
          <w:snapToGrid w:val="0"/>
          <w:spacing w:val="8"/>
          <w:kern w:val="0"/>
          <w:sz w:val="32"/>
          <w:szCs w:val="32"/>
        </w:rPr>
      </w:pPr>
      <w:r w:rsidRPr="00B477CA">
        <w:rPr>
          <w:rFonts w:ascii="Times New Roman" w:eastAsia="楷体" w:hAnsi="Times New Roman" w:cs="Times New Roman" w:hint="eastAsia"/>
          <w:snapToGrid w:val="0"/>
          <w:spacing w:val="8"/>
          <w:kern w:val="0"/>
          <w:sz w:val="32"/>
          <w:szCs w:val="32"/>
        </w:rPr>
        <w:t>（</w:t>
      </w:r>
      <w:r w:rsidR="00B225FB" w:rsidRPr="00B477CA">
        <w:rPr>
          <w:rFonts w:ascii="Times New Roman" w:eastAsia="楷体" w:hAnsi="Times New Roman" w:cs="Times New Roman" w:hint="eastAsia"/>
          <w:snapToGrid w:val="0"/>
          <w:spacing w:val="8"/>
          <w:kern w:val="0"/>
          <w:sz w:val="32"/>
          <w:szCs w:val="32"/>
        </w:rPr>
        <w:t>二</w:t>
      </w:r>
      <w:r w:rsidRPr="00B477CA">
        <w:rPr>
          <w:rFonts w:ascii="Times New Roman" w:eastAsia="楷体" w:hAnsi="Times New Roman" w:cs="Times New Roman" w:hint="eastAsia"/>
          <w:snapToGrid w:val="0"/>
          <w:spacing w:val="8"/>
          <w:kern w:val="0"/>
          <w:sz w:val="32"/>
          <w:szCs w:val="32"/>
        </w:rPr>
        <w:t>）政府债务情况</w:t>
      </w:r>
    </w:p>
    <w:p w:rsidR="00B225FB" w:rsidRPr="00B477CA" w:rsidRDefault="002D21C8" w:rsidP="00080155">
      <w:pPr>
        <w:autoSpaceDE w:val="0"/>
        <w:autoSpaceDN w:val="0"/>
        <w:adjustRightInd w:val="0"/>
        <w:ind w:firstLineChars="200" w:firstLine="672"/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</w:pPr>
      <w:r w:rsidRPr="00B477CA"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  <w:t>2020</w:t>
      </w:r>
      <w:r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年</w:t>
      </w:r>
      <w:r w:rsidR="00B225FB" w:rsidRPr="00B477CA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末</w:t>
      </w:r>
      <w:r w:rsidR="004E597E" w:rsidRPr="00080155">
        <w:rPr>
          <w:rFonts w:ascii="Times New Roman" w:eastAsia="仿宋_GB2312" w:hAnsi="Times New Roman" w:cs="仿宋_GB2312" w:hint="eastAsia"/>
          <w:kern w:val="0"/>
          <w:sz w:val="32"/>
          <w:szCs w:val="32"/>
        </w:rPr>
        <w:t>生态城</w:t>
      </w:r>
      <w:r w:rsidR="00B225FB" w:rsidRPr="00B477CA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政府债务余额</w:t>
      </w:r>
      <w:r w:rsidR="00B225FB" w:rsidRPr="00B477CA">
        <w:rPr>
          <w:rFonts w:ascii="Times New Roman" w:hAnsi="Times New Roman" w:cs="Times New Roman"/>
          <w:kern w:val="0"/>
          <w:sz w:val="32"/>
          <w:szCs w:val="32"/>
        </w:rPr>
        <w:t>57.3</w:t>
      </w:r>
      <w:r w:rsidR="00B225FB" w:rsidRPr="00B477CA">
        <w:rPr>
          <w:rFonts w:ascii="Times New Roman" w:eastAsia="仿宋_GB2312" w:hAnsi="Times New Roman" w:cs="仿宋_GB2312" w:hint="eastAsia"/>
          <w:kern w:val="0"/>
          <w:sz w:val="32"/>
          <w:szCs w:val="32"/>
        </w:rPr>
        <w:t>亿元，</w:t>
      </w:r>
      <w:r w:rsidR="00965F56" w:rsidRPr="00080155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其中，一般债券</w:t>
      </w:r>
      <w:r w:rsidR="00965F56" w:rsidRPr="00080155">
        <w:rPr>
          <w:rFonts w:ascii="Times New Roman" w:eastAsia="仿宋_GB2312" w:hAnsi="Times New Roman" w:cs="仿宋_GB2312"/>
          <w:kern w:val="0"/>
          <w:sz w:val="32"/>
          <w:szCs w:val="32"/>
        </w:rPr>
        <w:t>16</w:t>
      </w:r>
      <w:r w:rsidR="00965F56" w:rsidRPr="00080155">
        <w:rPr>
          <w:rFonts w:ascii="Times New Roman" w:eastAsia="仿宋_GB2312" w:hAnsi="Times New Roman" w:cs="仿宋_GB2312" w:hint="eastAsia"/>
          <w:kern w:val="0"/>
          <w:sz w:val="32"/>
          <w:szCs w:val="32"/>
        </w:rPr>
        <w:t>亿元，专项债券</w:t>
      </w:r>
      <w:r w:rsidR="00965F56" w:rsidRPr="00080155">
        <w:rPr>
          <w:rFonts w:ascii="Times New Roman" w:eastAsia="仿宋_GB2312" w:hAnsi="Times New Roman" w:cs="仿宋_GB2312"/>
          <w:kern w:val="0"/>
          <w:sz w:val="32"/>
          <w:szCs w:val="32"/>
        </w:rPr>
        <w:t>41.3</w:t>
      </w:r>
      <w:r w:rsidR="00965F56" w:rsidRPr="00080155">
        <w:rPr>
          <w:rFonts w:ascii="Times New Roman" w:eastAsia="仿宋_GB2312" w:hAnsi="Times New Roman" w:cs="仿宋_GB2312" w:hint="eastAsia"/>
          <w:kern w:val="0"/>
          <w:sz w:val="32"/>
          <w:szCs w:val="32"/>
        </w:rPr>
        <w:t>亿元。</w:t>
      </w:r>
      <w:r w:rsidR="004E597E" w:rsidRPr="00080155">
        <w:rPr>
          <w:rFonts w:ascii="Times New Roman" w:eastAsia="仿宋_GB2312" w:hAnsi="Times New Roman" w:cs="仿宋_GB2312"/>
          <w:kern w:val="0"/>
          <w:sz w:val="32"/>
          <w:szCs w:val="32"/>
        </w:rPr>
        <w:t>2020</w:t>
      </w:r>
      <w:r w:rsidR="004E597E" w:rsidRPr="00080155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年当年</w:t>
      </w:r>
      <w:r w:rsidR="00B225FB"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新增</w:t>
      </w:r>
      <w:r w:rsidR="004E597E" w:rsidRPr="00080155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政府</w:t>
      </w:r>
      <w:r w:rsidR="00B225FB"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债务</w:t>
      </w:r>
      <w:r w:rsidR="00CD574B" w:rsidRPr="00080155"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  <w:t>13.2</w:t>
      </w:r>
      <w:r w:rsidR="00B225FB"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lastRenderedPageBreak/>
        <w:t>亿元，</w:t>
      </w:r>
      <w:r w:rsidR="00965F56" w:rsidRPr="00080155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均为专项债券，</w:t>
      </w:r>
      <w:r w:rsidR="004E597E" w:rsidRPr="00080155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其中</w:t>
      </w:r>
      <w:r w:rsidR="00B225FB"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用于</w:t>
      </w:r>
      <w:r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产业</w:t>
      </w:r>
      <w:proofErr w:type="gramStart"/>
      <w:r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园基础</w:t>
      </w:r>
      <w:proofErr w:type="gramEnd"/>
      <w:r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设施</w:t>
      </w:r>
      <w:r w:rsidR="004E597E" w:rsidRPr="00080155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项目</w:t>
      </w:r>
      <w:r w:rsidRPr="00B477CA"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  <w:t>4.7</w:t>
      </w:r>
      <w:r w:rsidR="00B225FB"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亿元、</w:t>
      </w:r>
      <w:r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生态保护</w:t>
      </w:r>
      <w:r w:rsidR="004E597E" w:rsidRPr="00080155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项目</w:t>
      </w:r>
      <w:r w:rsidRPr="00B477CA"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  <w:t>7.5</w:t>
      </w:r>
      <w:r w:rsidR="00B225FB"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亿元、</w:t>
      </w:r>
      <w:r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社会事业</w:t>
      </w:r>
      <w:r w:rsidR="004E597E" w:rsidRPr="00080155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项目</w:t>
      </w:r>
      <w:r w:rsidRPr="00B477CA"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  <w:t>1</w:t>
      </w:r>
      <w:r w:rsidR="00B225FB"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亿元。</w:t>
      </w:r>
    </w:p>
    <w:p w:rsidR="0017636D" w:rsidRPr="00B477CA" w:rsidRDefault="00B225FB" w:rsidP="00554141">
      <w:pPr>
        <w:ind w:firstLine="705"/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</w:pPr>
      <w:r w:rsidRPr="00B477CA">
        <w:rPr>
          <w:rFonts w:ascii="Times New Roman" w:eastAsia="楷体" w:hAnsi="Times New Roman" w:cs="Times New Roman" w:hint="eastAsia"/>
          <w:snapToGrid w:val="0"/>
          <w:spacing w:val="8"/>
          <w:kern w:val="0"/>
          <w:sz w:val="32"/>
          <w:szCs w:val="32"/>
        </w:rPr>
        <w:t>（三）“三公”经费情况</w:t>
      </w:r>
    </w:p>
    <w:p w:rsidR="00B225FB" w:rsidRPr="00B477CA" w:rsidRDefault="00B225FB" w:rsidP="00B225FB">
      <w:pPr>
        <w:ind w:firstLine="705"/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</w:pPr>
      <w:r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生态</w:t>
      </w:r>
      <w:proofErr w:type="gramStart"/>
      <w:r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城财政</w:t>
      </w:r>
      <w:proofErr w:type="gramEnd"/>
      <w:r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拨款“三公”经费支出</w:t>
      </w:r>
      <w:r w:rsidRPr="00B477CA"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  <w:t>0.</w:t>
      </w:r>
      <w:r w:rsidR="002D21C8" w:rsidRPr="00B477CA"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  <w:t>01</w:t>
      </w:r>
      <w:r w:rsidR="00E7128A" w:rsidRPr="00B477CA"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  <w:t>4</w:t>
      </w:r>
      <w:r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亿元，其中，因公出</w:t>
      </w:r>
      <w:proofErr w:type="gramStart"/>
      <w:r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国经费</w:t>
      </w:r>
      <w:proofErr w:type="gramEnd"/>
      <w:r w:rsidR="002D21C8" w:rsidRPr="00B477CA"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  <w:t>0</w:t>
      </w:r>
      <w:r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亿元，公务用车购置及运行费</w:t>
      </w:r>
      <w:r w:rsidRPr="00B477CA"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  <w:t>0.</w:t>
      </w:r>
      <w:r w:rsidR="002D21C8" w:rsidRPr="00B477CA"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  <w:t>01</w:t>
      </w:r>
      <w:r w:rsidR="00E7128A" w:rsidRPr="00B477CA"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  <w:t>2</w:t>
      </w:r>
      <w:r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亿元（包括公务用车购置费</w:t>
      </w:r>
      <w:r w:rsidRPr="00B477CA"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  <w:t>0.</w:t>
      </w:r>
      <w:r w:rsidR="00E7128A" w:rsidRPr="00B477CA"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  <w:t>001</w:t>
      </w:r>
      <w:r w:rsidRPr="00B477CA"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  <w:t xml:space="preserve"> </w:t>
      </w:r>
      <w:r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亿元，公务用车运行维护费</w:t>
      </w:r>
      <w:r w:rsidRPr="00B477CA"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  <w:t>0.</w:t>
      </w:r>
      <w:r w:rsidR="00E7128A" w:rsidRPr="00B477CA"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  <w:t>011</w:t>
      </w:r>
      <w:r w:rsidRPr="00B477CA"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  <w:t xml:space="preserve"> </w:t>
      </w:r>
      <w:r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亿元），公务接待费</w:t>
      </w:r>
      <w:r w:rsidRPr="00B477CA"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  <w:t>0.0</w:t>
      </w:r>
      <w:r w:rsidR="00E7128A" w:rsidRPr="00B477CA"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  <w:t>02</w:t>
      </w:r>
      <w:r w:rsidRPr="00B477CA"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  <w:t xml:space="preserve"> </w:t>
      </w:r>
      <w:r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亿元。</w:t>
      </w:r>
    </w:p>
    <w:p w:rsidR="00AF0940" w:rsidRPr="00080155" w:rsidRDefault="00AF0940" w:rsidP="00AF0940">
      <w:pPr>
        <w:ind w:firstLine="705"/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</w:pPr>
      <w:r w:rsidRPr="00080155">
        <w:rPr>
          <w:rFonts w:ascii="Times New Roman" w:eastAsia="楷体" w:hAnsi="Times New Roman" w:cs="Times New Roman" w:hint="eastAsia"/>
          <w:snapToGrid w:val="0"/>
          <w:spacing w:val="8"/>
          <w:kern w:val="0"/>
          <w:sz w:val="32"/>
          <w:szCs w:val="32"/>
        </w:rPr>
        <w:t>（四）</w:t>
      </w:r>
      <w:r w:rsidRPr="00080155">
        <w:rPr>
          <w:rFonts w:ascii="Times New Roman" w:eastAsia="楷体" w:hAnsi="Times New Roman" w:cs="Times New Roman" w:hint="eastAsia"/>
          <w:sz w:val="32"/>
          <w:szCs w:val="32"/>
        </w:rPr>
        <w:t>财政收支变化情况</w:t>
      </w:r>
    </w:p>
    <w:p w:rsidR="00AF0940" w:rsidRPr="00B477CA" w:rsidRDefault="00016798" w:rsidP="00AF0940">
      <w:pPr>
        <w:ind w:firstLine="70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2020</w:t>
      </w:r>
      <w:r w:rsidR="00AF0940" w:rsidRPr="00080155">
        <w:rPr>
          <w:rFonts w:ascii="Times New Roman" w:eastAsia="仿宋_GB2312" w:hAnsi="Times New Roman" w:cs="Times New Roman" w:hint="eastAsia"/>
          <w:sz w:val="32"/>
          <w:szCs w:val="32"/>
        </w:rPr>
        <w:t>年，生态</w:t>
      </w:r>
      <w:proofErr w:type="gramStart"/>
      <w:r w:rsidR="00AF0940" w:rsidRPr="00080155">
        <w:rPr>
          <w:rFonts w:ascii="Times New Roman" w:eastAsia="仿宋_GB2312" w:hAnsi="Times New Roman" w:cs="Times New Roman" w:hint="eastAsia"/>
          <w:sz w:val="32"/>
          <w:szCs w:val="32"/>
        </w:rPr>
        <w:t>城财政</w:t>
      </w:r>
      <w:proofErr w:type="gramEnd"/>
      <w:r w:rsidR="00AF0940" w:rsidRPr="00080155">
        <w:rPr>
          <w:rFonts w:ascii="Times New Roman" w:eastAsia="仿宋_GB2312" w:hAnsi="Times New Roman" w:cs="Times New Roman" w:hint="eastAsia"/>
          <w:sz w:val="32"/>
          <w:szCs w:val="32"/>
        </w:rPr>
        <w:t>收支决算与区三届人大</w:t>
      </w:r>
      <w:r w:rsidR="00AF0940" w:rsidRPr="00B477CA">
        <w:rPr>
          <w:rFonts w:ascii="Times New Roman" w:eastAsia="仿宋_GB2312" w:hAnsi="Times New Roman" w:cs="Times New Roman" w:hint="eastAsia"/>
          <w:sz w:val="32"/>
          <w:szCs w:val="32"/>
        </w:rPr>
        <w:t>八</w:t>
      </w:r>
      <w:r w:rsidR="00AF0940" w:rsidRPr="00080155">
        <w:rPr>
          <w:rFonts w:ascii="Times New Roman" w:eastAsia="仿宋_GB2312" w:hAnsi="Times New Roman" w:cs="Times New Roman" w:hint="eastAsia"/>
          <w:sz w:val="32"/>
          <w:szCs w:val="32"/>
        </w:rPr>
        <w:t>次会议审议的预算执行情况相比，</w:t>
      </w:r>
      <w:r w:rsidR="00AF0940" w:rsidRPr="00B477CA">
        <w:rPr>
          <w:rFonts w:ascii="Times New Roman" w:eastAsia="仿宋_GB2312" w:hAnsi="Times New Roman" w:cs="Times New Roman" w:hint="eastAsia"/>
          <w:sz w:val="32"/>
          <w:szCs w:val="32"/>
        </w:rPr>
        <w:t>市级及新区财政对生态城</w:t>
      </w:r>
      <w:r w:rsidR="00AF0940" w:rsidRPr="00080155">
        <w:rPr>
          <w:rFonts w:ascii="Times New Roman" w:eastAsia="仿宋_GB2312" w:hAnsi="Times New Roman" w:cs="Times New Roman" w:hint="eastAsia"/>
          <w:sz w:val="32"/>
          <w:szCs w:val="32"/>
        </w:rPr>
        <w:t>转移支付等收入有所变化，主要是由于区三届人大</w:t>
      </w:r>
      <w:r w:rsidR="00661CF7" w:rsidRPr="00080155">
        <w:rPr>
          <w:rFonts w:ascii="Times New Roman" w:eastAsia="仿宋_GB2312" w:hAnsi="Times New Roman" w:cs="Times New Roman" w:hint="eastAsia"/>
          <w:sz w:val="32"/>
          <w:szCs w:val="32"/>
        </w:rPr>
        <w:t>八</w:t>
      </w:r>
      <w:r w:rsidR="00AF0940" w:rsidRPr="00080155">
        <w:rPr>
          <w:rFonts w:ascii="Times New Roman" w:eastAsia="仿宋_GB2312" w:hAnsi="Times New Roman" w:cs="Times New Roman" w:hint="eastAsia"/>
          <w:sz w:val="32"/>
          <w:szCs w:val="32"/>
        </w:rPr>
        <w:t>次会议召开时，结算工作尚未结束，市</w:t>
      </w:r>
      <w:r w:rsidR="00AF0940" w:rsidRPr="00B477CA">
        <w:rPr>
          <w:rFonts w:ascii="Times New Roman" w:eastAsia="仿宋_GB2312" w:hAnsi="Times New Roman" w:cs="Times New Roman" w:hint="eastAsia"/>
          <w:sz w:val="32"/>
          <w:szCs w:val="32"/>
        </w:rPr>
        <w:t>及</w:t>
      </w:r>
      <w:r w:rsidR="00AF0940" w:rsidRPr="00080155">
        <w:rPr>
          <w:rFonts w:ascii="Times New Roman" w:eastAsia="仿宋_GB2312" w:hAnsi="Times New Roman" w:cs="Times New Roman" w:hint="eastAsia"/>
          <w:sz w:val="32"/>
          <w:szCs w:val="32"/>
        </w:rPr>
        <w:t>新区转移支付等均是按照预计数填列。</w:t>
      </w:r>
    </w:p>
    <w:p w:rsidR="00E7128A" w:rsidRPr="00B477CA" w:rsidRDefault="00E7128A" w:rsidP="00080155">
      <w:pPr>
        <w:spacing w:line="60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 w:rsidRPr="00B477CA">
        <w:rPr>
          <w:rFonts w:ascii="Times New Roman" w:eastAsia="黑体" w:hAnsi="Times New Roman" w:hint="eastAsia"/>
          <w:color w:val="000000"/>
          <w:sz w:val="32"/>
          <w:szCs w:val="32"/>
        </w:rPr>
        <w:t>二、</w:t>
      </w:r>
      <w:r w:rsidRPr="00B477CA">
        <w:rPr>
          <w:rFonts w:ascii="Times New Roman" w:eastAsia="黑体" w:hAnsi="Times New Roman"/>
          <w:color w:val="000000"/>
          <w:sz w:val="32"/>
          <w:szCs w:val="32"/>
        </w:rPr>
        <w:t>2021</w:t>
      </w:r>
      <w:r w:rsidRPr="00B477CA">
        <w:rPr>
          <w:rFonts w:ascii="Times New Roman" w:eastAsia="黑体" w:hAnsi="Times New Roman" w:hint="eastAsia"/>
          <w:color w:val="000000"/>
          <w:sz w:val="32"/>
          <w:szCs w:val="32"/>
        </w:rPr>
        <w:t>年以来预算执行情况</w:t>
      </w:r>
    </w:p>
    <w:p w:rsidR="00AE3693" w:rsidRPr="00B477CA" w:rsidRDefault="00AE3693" w:rsidP="00554141">
      <w:pPr>
        <w:ind w:firstLine="705"/>
        <w:rPr>
          <w:rFonts w:ascii="Times New Roman" w:eastAsia="仿宋_GB2312" w:hAnsi="Times New Roman" w:cs="Times New Roman"/>
          <w:sz w:val="32"/>
          <w:szCs w:val="32"/>
        </w:rPr>
      </w:pPr>
      <w:r w:rsidRPr="00B477CA">
        <w:rPr>
          <w:rFonts w:ascii="Times New Roman" w:eastAsia="楷体" w:hAnsi="Times New Roman" w:cs="Times New Roman" w:hint="eastAsia"/>
          <w:snapToGrid w:val="0"/>
          <w:spacing w:val="8"/>
          <w:kern w:val="0"/>
          <w:sz w:val="32"/>
          <w:szCs w:val="32"/>
        </w:rPr>
        <w:t>（一）一般公共预算</w:t>
      </w:r>
    </w:p>
    <w:p w:rsidR="00AE3693" w:rsidRPr="001F08B6" w:rsidRDefault="00AE3693" w:rsidP="00554141">
      <w:pPr>
        <w:ind w:firstLine="705"/>
        <w:rPr>
          <w:rFonts w:ascii="Times New Roman" w:eastAsia="仿宋_GB2312" w:hAnsi="Times New Roman" w:cs="Times New Roman"/>
          <w:sz w:val="32"/>
          <w:szCs w:val="32"/>
        </w:rPr>
      </w:pPr>
      <w:r w:rsidRPr="001F08B6">
        <w:rPr>
          <w:rFonts w:ascii="Times New Roman" w:eastAsia="仿宋_GB2312" w:hAnsi="Times New Roman" w:cs="Times New Roman"/>
          <w:sz w:val="32"/>
          <w:szCs w:val="32"/>
        </w:rPr>
        <w:t>1</w:t>
      </w:r>
      <w:r w:rsidRPr="001F08B6">
        <w:rPr>
          <w:rFonts w:ascii="Times New Roman" w:eastAsia="仿宋_GB2312" w:hAnsi="Times New Roman" w:cs="Times New Roman" w:hint="eastAsia"/>
          <w:sz w:val="32"/>
          <w:szCs w:val="32"/>
        </w:rPr>
        <w:t>至</w:t>
      </w:r>
      <w:r w:rsidR="00583C1F" w:rsidRPr="001F08B6">
        <w:rPr>
          <w:rFonts w:ascii="Times New Roman" w:eastAsia="仿宋_GB2312" w:hAnsi="Times New Roman" w:cs="Times New Roman"/>
          <w:sz w:val="32"/>
          <w:szCs w:val="32"/>
        </w:rPr>
        <w:t>8</w:t>
      </w:r>
      <w:r w:rsidRPr="001F08B6">
        <w:rPr>
          <w:rFonts w:ascii="Times New Roman" w:eastAsia="仿宋_GB2312" w:hAnsi="Times New Roman" w:cs="Times New Roman" w:hint="eastAsia"/>
          <w:sz w:val="32"/>
          <w:szCs w:val="32"/>
        </w:rPr>
        <w:t>月份，生态</w:t>
      </w:r>
      <w:proofErr w:type="gramStart"/>
      <w:r w:rsidRPr="001F08B6">
        <w:rPr>
          <w:rFonts w:ascii="Times New Roman" w:eastAsia="仿宋_GB2312" w:hAnsi="Times New Roman" w:cs="Times New Roman" w:hint="eastAsia"/>
          <w:sz w:val="32"/>
          <w:szCs w:val="32"/>
        </w:rPr>
        <w:t>城一般</w:t>
      </w:r>
      <w:proofErr w:type="gramEnd"/>
      <w:r w:rsidRPr="001F08B6">
        <w:rPr>
          <w:rFonts w:ascii="Times New Roman" w:eastAsia="仿宋_GB2312" w:hAnsi="Times New Roman" w:cs="Times New Roman" w:hint="eastAsia"/>
          <w:sz w:val="32"/>
          <w:szCs w:val="32"/>
        </w:rPr>
        <w:t>公共预算收入</w:t>
      </w:r>
      <w:r w:rsidR="006C63D6" w:rsidRPr="001F08B6">
        <w:rPr>
          <w:rFonts w:ascii="Times New Roman" w:eastAsia="仿宋_GB2312" w:hAnsi="Times New Roman" w:cs="Times New Roman"/>
          <w:sz w:val="32"/>
          <w:szCs w:val="32"/>
        </w:rPr>
        <w:t>31.4</w:t>
      </w:r>
      <w:r w:rsidRPr="001F08B6">
        <w:rPr>
          <w:rFonts w:ascii="Times New Roman" w:eastAsia="仿宋_GB2312" w:hAnsi="Times New Roman" w:cs="Times New Roman" w:hint="eastAsia"/>
          <w:sz w:val="32"/>
          <w:szCs w:val="32"/>
        </w:rPr>
        <w:t>亿元，同比增长</w:t>
      </w:r>
      <w:r w:rsidR="006C63D6" w:rsidRPr="001F08B6">
        <w:rPr>
          <w:rFonts w:ascii="Times New Roman" w:eastAsia="仿宋_GB2312" w:hAnsi="Times New Roman" w:cs="Times New Roman"/>
          <w:sz w:val="32"/>
          <w:szCs w:val="32"/>
        </w:rPr>
        <w:t>17.3</w:t>
      </w:r>
      <w:r w:rsidRPr="001F08B6">
        <w:rPr>
          <w:rFonts w:ascii="Times New Roman" w:eastAsia="仿宋_GB2312" w:hAnsi="Times New Roman" w:cs="Times New Roman"/>
          <w:sz w:val="32"/>
          <w:szCs w:val="32"/>
        </w:rPr>
        <w:t>%</w:t>
      </w:r>
      <w:r w:rsidRPr="001F08B6">
        <w:rPr>
          <w:rFonts w:ascii="Times New Roman" w:eastAsia="仿宋_GB2312" w:hAnsi="Times New Roman" w:cs="Times New Roman" w:hint="eastAsia"/>
          <w:sz w:val="32"/>
          <w:szCs w:val="32"/>
        </w:rPr>
        <w:t>，完成</w:t>
      </w:r>
      <w:r w:rsidR="004F0198" w:rsidRPr="001F08B6">
        <w:rPr>
          <w:rFonts w:ascii="Times New Roman" w:eastAsia="仿宋_GB2312" w:hAnsi="Times New Roman" w:cs="Times New Roman" w:hint="eastAsia"/>
          <w:sz w:val="32"/>
          <w:szCs w:val="32"/>
        </w:rPr>
        <w:t>年度</w:t>
      </w:r>
      <w:r w:rsidRPr="001F08B6">
        <w:rPr>
          <w:rFonts w:ascii="Times New Roman" w:eastAsia="仿宋_GB2312" w:hAnsi="Times New Roman" w:cs="Times New Roman" w:hint="eastAsia"/>
          <w:sz w:val="32"/>
          <w:szCs w:val="32"/>
        </w:rPr>
        <w:t>预算</w:t>
      </w:r>
      <w:r w:rsidRPr="001F08B6">
        <w:rPr>
          <w:rFonts w:ascii="Times New Roman" w:eastAsia="仿宋_GB2312" w:hAnsi="Times New Roman" w:cs="Times New Roman"/>
          <w:sz w:val="32"/>
          <w:szCs w:val="32"/>
        </w:rPr>
        <w:t>46.7</w:t>
      </w:r>
      <w:r w:rsidRPr="001F08B6">
        <w:rPr>
          <w:rFonts w:ascii="Times New Roman" w:eastAsia="仿宋_GB2312" w:hAnsi="Times New Roman" w:cs="Times New Roman" w:hint="eastAsia"/>
          <w:sz w:val="32"/>
          <w:szCs w:val="32"/>
        </w:rPr>
        <w:t>亿元的</w:t>
      </w:r>
      <w:r w:rsidR="00B2727C" w:rsidRPr="001F08B6">
        <w:rPr>
          <w:rFonts w:ascii="Times New Roman" w:eastAsia="仿宋_GB2312" w:hAnsi="Times New Roman" w:cs="Times New Roman"/>
          <w:sz w:val="32"/>
          <w:szCs w:val="32"/>
        </w:rPr>
        <w:t>67.2</w:t>
      </w:r>
      <w:r w:rsidRPr="001F08B6">
        <w:rPr>
          <w:rFonts w:ascii="Times New Roman" w:eastAsia="仿宋_GB2312" w:hAnsi="Times New Roman" w:cs="Times New Roman"/>
          <w:sz w:val="32"/>
          <w:szCs w:val="32"/>
        </w:rPr>
        <w:t>%</w:t>
      </w:r>
      <w:r w:rsidRPr="001F08B6">
        <w:rPr>
          <w:rFonts w:ascii="Times New Roman" w:eastAsia="仿宋_GB2312" w:hAnsi="Times New Roman" w:cs="Times New Roman" w:hint="eastAsia"/>
          <w:sz w:val="32"/>
          <w:szCs w:val="32"/>
        </w:rPr>
        <w:t>。其中，税收收入</w:t>
      </w:r>
      <w:r w:rsidR="00B2727C" w:rsidRPr="001F08B6">
        <w:rPr>
          <w:rFonts w:ascii="Times New Roman" w:eastAsia="仿宋_GB2312" w:hAnsi="Times New Roman" w:cs="Times New Roman"/>
          <w:sz w:val="32"/>
          <w:szCs w:val="32"/>
        </w:rPr>
        <w:t>28</w:t>
      </w:r>
      <w:r w:rsidRPr="001F08B6">
        <w:rPr>
          <w:rFonts w:ascii="Times New Roman" w:eastAsia="仿宋_GB2312" w:hAnsi="Times New Roman" w:cs="Times New Roman" w:hint="eastAsia"/>
          <w:sz w:val="32"/>
          <w:szCs w:val="32"/>
        </w:rPr>
        <w:t>亿元，同比增长</w:t>
      </w:r>
      <w:r w:rsidR="00B2727C" w:rsidRPr="001F08B6">
        <w:rPr>
          <w:rFonts w:ascii="Times New Roman" w:eastAsia="仿宋_GB2312" w:hAnsi="Times New Roman" w:cs="Times New Roman"/>
          <w:sz w:val="32"/>
          <w:szCs w:val="32"/>
        </w:rPr>
        <w:t>7.3</w:t>
      </w:r>
      <w:r w:rsidRPr="001F08B6">
        <w:rPr>
          <w:rFonts w:ascii="Times New Roman" w:eastAsia="仿宋_GB2312" w:hAnsi="Times New Roman" w:cs="Times New Roman"/>
          <w:sz w:val="32"/>
          <w:szCs w:val="32"/>
        </w:rPr>
        <w:t>%</w:t>
      </w:r>
      <w:r w:rsidRPr="001F08B6">
        <w:rPr>
          <w:rFonts w:ascii="Times New Roman" w:eastAsia="仿宋_GB2312" w:hAnsi="Times New Roman" w:cs="Times New Roman" w:hint="eastAsia"/>
          <w:sz w:val="32"/>
          <w:szCs w:val="32"/>
        </w:rPr>
        <w:t>，占比</w:t>
      </w:r>
      <w:r w:rsidR="00B2727C" w:rsidRPr="001F08B6">
        <w:rPr>
          <w:rFonts w:ascii="Times New Roman" w:eastAsia="仿宋_GB2312" w:hAnsi="Times New Roman" w:cs="Times New Roman"/>
          <w:sz w:val="32"/>
          <w:szCs w:val="32"/>
        </w:rPr>
        <w:t>89.2</w:t>
      </w:r>
      <w:r w:rsidRPr="001F08B6">
        <w:rPr>
          <w:rFonts w:ascii="Times New Roman" w:eastAsia="仿宋_GB2312" w:hAnsi="Times New Roman" w:cs="Times New Roman"/>
          <w:sz w:val="32"/>
          <w:szCs w:val="32"/>
        </w:rPr>
        <w:t>%</w:t>
      </w:r>
      <w:r w:rsidRPr="001F08B6">
        <w:rPr>
          <w:rFonts w:ascii="Times New Roman" w:eastAsia="仿宋_GB2312" w:hAnsi="Times New Roman" w:cs="Times New Roman" w:hint="eastAsia"/>
          <w:sz w:val="32"/>
          <w:szCs w:val="32"/>
        </w:rPr>
        <w:t>；非税收入</w:t>
      </w:r>
      <w:r w:rsidR="00B2727C" w:rsidRPr="001F08B6">
        <w:rPr>
          <w:rFonts w:ascii="Times New Roman" w:eastAsia="仿宋_GB2312" w:hAnsi="Times New Roman" w:cs="Times New Roman"/>
          <w:sz w:val="32"/>
          <w:szCs w:val="32"/>
        </w:rPr>
        <w:t>3.4</w:t>
      </w:r>
      <w:r w:rsidRPr="001F08B6">
        <w:rPr>
          <w:rFonts w:ascii="Times New Roman" w:eastAsia="仿宋_GB2312" w:hAnsi="Times New Roman" w:cs="Times New Roman" w:hint="eastAsia"/>
          <w:sz w:val="32"/>
          <w:szCs w:val="32"/>
        </w:rPr>
        <w:t>亿元，同比增长</w:t>
      </w:r>
      <w:r w:rsidR="00B2727C" w:rsidRPr="001F08B6">
        <w:rPr>
          <w:rFonts w:ascii="Times New Roman" w:eastAsia="仿宋_GB2312" w:hAnsi="Times New Roman" w:cs="Times New Roman"/>
          <w:sz w:val="32"/>
          <w:szCs w:val="32"/>
        </w:rPr>
        <w:t>405.3</w:t>
      </w:r>
      <w:r w:rsidRPr="001F08B6">
        <w:rPr>
          <w:rFonts w:ascii="Times New Roman" w:eastAsia="仿宋_GB2312" w:hAnsi="Times New Roman" w:cs="Times New Roman"/>
          <w:sz w:val="32"/>
          <w:szCs w:val="32"/>
        </w:rPr>
        <w:t>%</w:t>
      </w:r>
      <w:r w:rsidRPr="001F08B6">
        <w:rPr>
          <w:rFonts w:ascii="Times New Roman" w:eastAsia="仿宋_GB2312" w:hAnsi="Times New Roman" w:cs="Times New Roman" w:hint="eastAsia"/>
          <w:sz w:val="32"/>
          <w:szCs w:val="32"/>
        </w:rPr>
        <w:t>，占比</w:t>
      </w:r>
      <w:r w:rsidR="00B2727C" w:rsidRPr="001F08B6">
        <w:rPr>
          <w:rFonts w:ascii="Times New Roman" w:eastAsia="仿宋_GB2312" w:hAnsi="Times New Roman" w:cs="Times New Roman"/>
          <w:sz w:val="32"/>
          <w:szCs w:val="32"/>
        </w:rPr>
        <w:t>10.8</w:t>
      </w:r>
      <w:r w:rsidRPr="001F08B6">
        <w:rPr>
          <w:rFonts w:ascii="Times New Roman" w:eastAsia="仿宋_GB2312" w:hAnsi="Times New Roman" w:cs="Times New Roman"/>
          <w:sz w:val="32"/>
          <w:szCs w:val="32"/>
        </w:rPr>
        <w:t>%</w:t>
      </w:r>
      <w:r w:rsidRPr="001F08B6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AE3693" w:rsidRPr="001F08B6" w:rsidRDefault="00013A47" w:rsidP="00554141">
      <w:pPr>
        <w:ind w:firstLine="705"/>
        <w:rPr>
          <w:rFonts w:ascii="Times New Roman" w:eastAsia="仿宋_GB2312" w:hAnsi="Times New Roman" w:cs="Times New Roman"/>
          <w:sz w:val="32"/>
          <w:szCs w:val="32"/>
        </w:rPr>
      </w:pPr>
      <w:r w:rsidRPr="001F08B6">
        <w:rPr>
          <w:rFonts w:ascii="Times New Roman" w:eastAsia="仿宋_GB2312" w:hAnsi="Times New Roman" w:cs="Times New Roman" w:hint="eastAsia"/>
          <w:sz w:val="32"/>
          <w:szCs w:val="32"/>
        </w:rPr>
        <w:t>从主要税种情况看：</w:t>
      </w:r>
    </w:p>
    <w:p w:rsidR="00AE3693" w:rsidRPr="001F08B6" w:rsidRDefault="00013A47" w:rsidP="00554141">
      <w:pPr>
        <w:ind w:firstLine="705"/>
        <w:rPr>
          <w:rFonts w:ascii="Times New Roman" w:eastAsia="仿宋_GB2312" w:hAnsi="Times New Roman" w:cs="Times New Roman"/>
          <w:sz w:val="32"/>
          <w:szCs w:val="32"/>
        </w:rPr>
      </w:pPr>
      <w:r w:rsidRPr="001F08B6">
        <w:rPr>
          <w:rFonts w:ascii="Times New Roman" w:eastAsia="仿宋_GB2312" w:hAnsi="Times New Roman" w:cs="Times New Roman" w:hint="eastAsia"/>
          <w:sz w:val="32"/>
          <w:szCs w:val="32"/>
        </w:rPr>
        <w:t>增值税完成</w:t>
      </w:r>
      <w:r w:rsidR="00622CC4" w:rsidRPr="001F08B6">
        <w:rPr>
          <w:rFonts w:ascii="Times New Roman" w:eastAsia="仿宋_GB2312" w:hAnsi="Times New Roman" w:cs="Times New Roman"/>
          <w:sz w:val="32"/>
          <w:szCs w:val="32"/>
        </w:rPr>
        <w:t>5.</w:t>
      </w:r>
      <w:r w:rsidR="00B2727C" w:rsidRPr="001F08B6">
        <w:rPr>
          <w:rFonts w:ascii="Times New Roman" w:eastAsia="仿宋_GB2312" w:hAnsi="Times New Roman" w:cs="Times New Roman"/>
          <w:sz w:val="32"/>
          <w:szCs w:val="32"/>
        </w:rPr>
        <w:t>8</w:t>
      </w:r>
      <w:r w:rsidR="000319AA" w:rsidRPr="001F08B6">
        <w:rPr>
          <w:rFonts w:ascii="Times New Roman" w:eastAsia="仿宋_GB2312" w:hAnsi="Times New Roman" w:cs="Times New Roman"/>
          <w:sz w:val="32"/>
          <w:szCs w:val="32"/>
        </w:rPr>
        <w:t>4</w:t>
      </w:r>
      <w:r w:rsidRPr="001F08B6">
        <w:rPr>
          <w:rFonts w:ascii="Times New Roman" w:eastAsia="仿宋_GB2312" w:hAnsi="Times New Roman" w:cs="Times New Roman" w:hint="eastAsia"/>
          <w:sz w:val="32"/>
          <w:szCs w:val="32"/>
        </w:rPr>
        <w:t>亿元，增收</w:t>
      </w:r>
      <w:r w:rsidRPr="001F08B6">
        <w:rPr>
          <w:rFonts w:ascii="Times New Roman" w:eastAsia="仿宋_GB2312" w:hAnsi="Times New Roman" w:cs="Times New Roman"/>
          <w:sz w:val="32"/>
          <w:szCs w:val="32"/>
        </w:rPr>
        <w:t>1.</w:t>
      </w:r>
      <w:r w:rsidR="00A62A48" w:rsidRPr="001F08B6">
        <w:rPr>
          <w:rFonts w:ascii="Times New Roman" w:eastAsia="仿宋_GB2312" w:hAnsi="Times New Roman" w:cs="Times New Roman"/>
          <w:sz w:val="32"/>
          <w:szCs w:val="32"/>
        </w:rPr>
        <w:t>8</w:t>
      </w:r>
      <w:r w:rsidRPr="001F08B6">
        <w:rPr>
          <w:rFonts w:ascii="Times New Roman" w:eastAsia="仿宋_GB2312" w:hAnsi="Times New Roman" w:cs="Times New Roman" w:hint="eastAsia"/>
          <w:sz w:val="32"/>
          <w:szCs w:val="32"/>
        </w:rPr>
        <w:t>亿元，增长</w:t>
      </w:r>
      <w:r w:rsidR="000319AA" w:rsidRPr="001F08B6">
        <w:rPr>
          <w:rFonts w:ascii="Times New Roman" w:eastAsia="仿宋_GB2312" w:hAnsi="Times New Roman" w:cs="Times New Roman"/>
          <w:sz w:val="32"/>
          <w:szCs w:val="32"/>
        </w:rPr>
        <w:t>4</w:t>
      </w:r>
      <w:r w:rsidR="006A2B9B" w:rsidRPr="001F08B6">
        <w:rPr>
          <w:rFonts w:ascii="Times New Roman" w:eastAsia="仿宋_GB2312" w:hAnsi="Times New Roman" w:cs="Times New Roman"/>
          <w:sz w:val="32"/>
          <w:szCs w:val="32"/>
        </w:rPr>
        <w:t>3.1</w:t>
      </w:r>
      <w:r w:rsidRPr="001F08B6">
        <w:rPr>
          <w:rFonts w:ascii="Times New Roman" w:eastAsia="仿宋_GB2312" w:hAnsi="Times New Roman" w:cs="Times New Roman"/>
          <w:sz w:val="32"/>
          <w:szCs w:val="32"/>
        </w:rPr>
        <w:t>%</w:t>
      </w:r>
      <w:r w:rsidRPr="001F08B6">
        <w:rPr>
          <w:rFonts w:ascii="Times New Roman" w:eastAsia="仿宋_GB2312" w:hAnsi="Times New Roman" w:cs="Times New Roman" w:hint="eastAsia"/>
          <w:sz w:val="32"/>
          <w:szCs w:val="32"/>
        </w:rPr>
        <w:t>，主要是</w:t>
      </w:r>
      <w:r w:rsidR="006A7848" w:rsidRPr="001F08B6">
        <w:rPr>
          <w:rFonts w:ascii="Times New Roman" w:eastAsia="仿宋_GB2312" w:hAnsi="Times New Roman" w:cs="Times New Roman" w:hint="eastAsia"/>
          <w:sz w:val="32"/>
          <w:szCs w:val="32"/>
        </w:rPr>
        <w:t>区域内</w:t>
      </w:r>
      <w:r w:rsidRPr="001F08B6">
        <w:rPr>
          <w:rFonts w:ascii="Times New Roman" w:eastAsia="仿宋_GB2312" w:hAnsi="Times New Roman" w:cs="Times New Roman" w:hint="eastAsia"/>
          <w:sz w:val="32"/>
          <w:szCs w:val="32"/>
        </w:rPr>
        <w:t>重点企业收入贡献量快速增长；企业所得税完成</w:t>
      </w:r>
      <w:r w:rsidR="00622CC4" w:rsidRPr="001F08B6">
        <w:rPr>
          <w:rFonts w:ascii="Times New Roman" w:eastAsia="仿宋_GB2312" w:hAnsi="Times New Roman" w:cs="Times New Roman"/>
          <w:sz w:val="32"/>
          <w:szCs w:val="32"/>
        </w:rPr>
        <w:lastRenderedPageBreak/>
        <w:t>6.8</w:t>
      </w:r>
      <w:r w:rsidRPr="001F08B6">
        <w:rPr>
          <w:rFonts w:ascii="Times New Roman" w:eastAsia="仿宋_GB2312" w:hAnsi="Times New Roman" w:cs="Times New Roman" w:hint="eastAsia"/>
          <w:sz w:val="32"/>
          <w:szCs w:val="32"/>
        </w:rPr>
        <w:t>亿元，</w:t>
      </w:r>
      <w:r w:rsidR="006A2B9B" w:rsidRPr="001F08B6">
        <w:rPr>
          <w:rFonts w:ascii="Times New Roman" w:eastAsia="仿宋_GB2312" w:hAnsi="Times New Roman" w:cs="Times New Roman" w:hint="eastAsia"/>
          <w:sz w:val="32"/>
          <w:szCs w:val="32"/>
        </w:rPr>
        <w:t>增收</w:t>
      </w:r>
      <w:r w:rsidR="006A2B9B" w:rsidRPr="001F08B6"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 w:rsidR="006A2B9B" w:rsidRPr="001F08B6">
        <w:rPr>
          <w:rFonts w:ascii="Times New Roman" w:eastAsia="仿宋_GB2312" w:hAnsi="Times New Roman" w:cs="Times New Roman"/>
          <w:sz w:val="32"/>
          <w:szCs w:val="32"/>
        </w:rPr>
        <w:t>.2</w:t>
      </w:r>
      <w:r w:rsidR="006A2B9B" w:rsidRPr="001F08B6">
        <w:rPr>
          <w:rFonts w:ascii="Times New Roman" w:eastAsia="仿宋_GB2312" w:hAnsi="Times New Roman" w:cs="Times New Roman"/>
          <w:sz w:val="32"/>
          <w:szCs w:val="32"/>
        </w:rPr>
        <w:t>亿元</w:t>
      </w:r>
      <w:r w:rsidR="006A2B9B" w:rsidRPr="001F08B6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6A2B9B" w:rsidRPr="001F08B6">
        <w:rPr>
          <w:rFonts w:ascii="Times New Roman" w:eastAsia="仿宋_GB2312" w:hAnsi="Times New Roman" w:cs="Times New Roman"/>
          <w:sz w:val="32"/>
          <w:szCs w:val="32"/>
        </w:rPr>
        <w:t>增长</w:t>
      </w:r>
      <w:r w:rsidR="006A2B9B" w:rsidRPr="001F08B6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6A2B9B" w:rsidRPr="001F08B6">
        <w:rPr>
          <w:rFonts w:ascii="Times New Roman" w:eastAsia="仿宋_GB2312" w:hAnsi="Times New Roman" w:cs="Times New Roman"/>
          <w:sz w:val="32"/>
          <w:szCs w:val="32"/>
        </w:rPr>
        <w:t>.7</w:t>
      </w:r>
      <w:r w:rsidR="006A2B9B" w:rsidRPr="001F08B6">
        <w:rPr>
          <w:rFonts w:ascii="Times New Roman" w:eastAsia="仿宋_GB2312" w:hAnsi="Times New Roman" w:cs="Times New Roman" w:hint="eastAsia"/>
          <w:sz w:val="32"/>
          <w:szCs w:val="32"/>
        </w:rPr>
        <w:t>%</w:t>
      </w:r>
      <w:r w:rsidRPr="001F08B6">
        <w:rPr>
          <w:rFonts w:ascii="Times New Roman" w:eastAsia="仿宋_GB2312" w:hAnsi="Times New Roman" w:cs="Times New Roman" w:hint="eastAsia"/>
          <w:sz w:val="32"/>
          <w:szCs w:val="32"/>
        </w:rPr>
        <w:t>；个人所得税完成</w:t>
      </w:r>
      <w:r w:rsidR="00622CC4" w:rsidRPr="001F08B6">
        <w:rPr>
          <w:rFonts w:ascii="Times New Roman" w:eastAsia="仿宋_GB2312" w:hAnsi="Times New Roman" w:cs="Times New Roman"/>
          <w:sz w:val="32"/>
          <w:szCs w:val="32"/>
        </w:rPr>
        <w:t>3.</w:t>
      </w:r>
      <w:r w:rsidR="000319AA" w:rsidRPr="001F08B6">
        <w:rPr>
          <w:rFonts w:ascii="Times New Roman" w:eastAsia="仿宋_GB2312" w:hAnsi="Times New Roman" w:cs="Times New Roman"/>
          <w:sz w:val="32"/>
          <w:szCs w:val="32"/>
        </w:rPr>
        <w:t>9</w:t>
      </w:r>
      <w:r w:rsidRPr="001F08B6">
        <w:rPr>
          <w:rFonts w:ascii="Times New Roman" w:eastAsia="仿宋_GB2312" w:hAnsi="Times New Roman" w:cs="Times New Roman" w:hint="eastAsia"/>
          <w:sz w:val="32"/>
          <w:szCs w:val="32"/>
        </w:rPr>
        <w:t>亿元，</w:t>
      </w:r>
      <w:r w:rsidR="000319AA" w:rsidRPr="001F08B6">
        <w:rPr>
          <w:rFonts w:ascii="Times New Roman" w:eastAsia="仿宋_GB2312" w:hAnsi="Times New Roman" w:cs="Times New Roman" w:hint="eastAsia"/>
          <w:sz w:val="32"/>
          <w:szCs w:val="32"/>
        </w:rPr>
        <w:t>与上年基本持平；</w:t>
      </w:r>
      <w:r w:rsidRPr="001F08B6">
        <w:rPr>
          <w:rFonts w:ascii="Times New Roman" w:eastAsia="仿宋_GB2312" w:hAnsi="Times New Roman" w:cs="Times New Roman" w:hint="eastAsia"/>
          <w:sz w:val="32"/>
          <w:szCs w:val="32"/>
        </w:rPr>
        <w:t>土地增值税完成</w:t>
      </w:r>
      <w:r w:rsidR="00622CC4" w:rsidRPr="001F08B6">
        <w:rPr>
          <w:rFonts w:ascii="Times New Roman" w:eastAsia="仿宋_GB2312" w:hAnsi="Times New Roman" w:cs="Times New Roman"/>
          <w:sz w:val="32"/>
          <w:szCs w:val="32"/>
        </w:rPr>
        <w:t>2.</w:t>
      </w:r>
      <w:r w:rsidR="000319AA" w:rsidRPr="001F08B6">
        <w:rPr>
          <w:rFonts w:ascii="Times New Roman" w:eastAsia="仿宋_GB2312" w:hAnsi="Times New Roman" w:cs="Times New Roman"/>
          <w:sz w:val="32"/>
          <w:szCs w:val="32"/>
        </w:rPr>
        <w:t>6</w:t>
      </w:r>
      <w:r w:rsidRPr="001F08B6">
        <w:rPr>
          <w:rFonts w:ascii="Times New Roman" w:eastAsia="仿宋_GB2312" w:hAnsi="Times New Roman" w:cs="Times New Roman" w:hint="eastAsia"/>
          <w:sz w:val="32"/>
          <w:szCs w:val="32"/>
        </w:rPr>
        <w:t>亿元，</w:t>
      </w:r>
      <w:r w:rsidR="00622CC4" w:rsidRPr="001F08B6">
        <w:rPr>
          <w:rFonts w:ascii="Times New Roman" w:eastAsia="仿宋_GB2312" w:hAnsi="Times New Roman" w:cs="Times New Roman" w:hint="eastAsia"/>
          <w:sz w:val="32"/>
          <w:szCs w:val="32"/>
        </w:rPr>
        <w:t>减</w:t>
      </w:r>
      <w:r w:rsidRPr="001F08B6">
        <w:rPr>
          <w:rFonts w:ascii="Times New Roman" w:eastAsia="仿宋_GB2312" w:hAnsi="Times New Roman" w:cs="Times New Roman" w:hint="eastAsia"/>
          <w:sz w:val="32"/>
          <w:szCs w:val="32"/>
        </w:rPr>
        <w:t>收</w:t>
      </w:r>
      <w:r w:rsidRPr="001F08B6">
        <w:rPr>
          <w:rFonts w:ascii="Times New Roman" w:eastAsia="仿宋_GB2312" w:hAnsi="Times New Roman" w:cs="Times New Roman"/>
          <w:sz w:val="32"/>
          <w:szCs w:val="32"/>
        </w:rPr>
        <w:t>1.</w:t>
      </w:r>
      <w:r w:rsidR="00622CC4" w:rsidRPr="001F08B6">
        <w:rPr>
          <w:rFonts w:ascii="Times New Roman" w:eastAsia="仿宋_GB2312" w:hAnsi="Times New Roman" w:cs="Times New Roman"/>
          <w:sz w:val="32"/>
          <w:szCs w:val="32"/>
        </w:rPr>
        <w:t>7</w:t>
      </w:r>
      <w:r w:rsidR="00622CC4" w:rsidRPr="001F08B6">
        <w:rPr>
          <w:rFonts w:ascii="Times New Roman" w:eastAsia="仿宋_GB2312" w:hAnsi="Times New Roman" w:cs="Times New Roman" w:hint="eastAsia"/>
          <w:sz w:val="32"/>
          <w:szCs w:val="32"/>
        </w:rPr>
        <w:t>亿元，下降</w:t>
      </w:r>
      <w:r w:rsidR="00A62A48" w:rsidRPr="001F08B6">
        <w:rPr>
          <w:rFonts w:ascii="Times New Roman" w:eastAsia="仿宋_GB2312" w:hAnsi="Times New Roman" w:cs="Times New Roman"/>
          <w:sz w:val="32"/>
          <w:szCs w:val="32"/>
        </w:rPr>
        <w:t>40.2</w:t>
      </w:r>
      <w:r w:rsidRPr="001F08B6">
        <w:rPr>
          <w:rFonts w:ascii="Times New Roman" w:eastAsia="仿宋_GB2312" w:hAnsi="Times New Roman" w:cs="Times New Roman"/>
          <w:sz w:val="32"/>
          <w:szCs w:val="32"/>
        </w:rPr>
        <w:t>%</w:t>
      </w:r>
      <w:r w:rsidRPr="001F08B6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1F08B6">
        <w:rPr>
          <w:rFonts w:ascii="Times New Roman" w:eastAsia="仿宋_GB2312" w:hAnsi="Times New Roman" w:hint="eastAsia"/>
          <w:sz w:val="32"/>
          <w:szCs w:val="28"/>
        </w:rPr>
        <w:t>主要是</w:t>
      </w:r>
      <w:r w:rsidR="00622CC4" w:rsidRPr="001F08B6">
        <w:rPr>
          <w:rFonts w:ascii="Times New Roman" w:eastAsia="仿宋_GB2312" w:hAnsi="Times New Roman" w:hint="eastAsia"/>
          <w:sz w:val="32"/>
          <w:szCs w:val="28"/>
        </w:rPr>
        <w:t>去年同期的</w:t>
      </w:r>
      <w:r w:rsidRPr="001F08B6">
        <w:rPr>
          <w:rFonts w:ascii="Times New Roman" w:eastAsia="仿宋_GB2312" w:hAnsi="Times New Roman" w:hint="eastAsia"/>
          <w:sz w:val="32"/>
          <w:szCs w:val="28"/>
        </w:rPr>
        <w:t>区域内园区开发企业土地转让</w:t>
      </w:r>
      <w:r w:rsidR="004F0198" w:rsidRPr="001F08B6">
        <w:rPr>
          <w:rFonts w:ascii="Times New Roman" w:eastAsia="仿宋_GB2312" w:hAnsi="Times New Roman" w:hint="eastAsia"/>
          <w:sz w:val="32"/>
          <w:szCs w:val="28"/>
        </w:rPr>
        <w:t>相关</w:t>
      </w:r>
      <w:r w:rsidRPr="001F08B6">
        <w:rPr>
          <w:rFonts w:ascii="Times New Roman" w:eastAsia="仿宋_GB2312" w:hAnsi="Times New Roman" w:hint="eastAsia"/>
          <w:sz w:val="32"/>
          <w:szCs w:val="28"/>
        </w:rPr>
        <w:t>收入</w:t>
      </w:r>
      <w:r w:rsidR="00622CC4" w:rsidRPr="001F08B6">
        <w:rPr>
          <w:rFonts w:ascii="Times New Roman" w:eastAsia="仿宋_GB2312" w:hAnsi="Times New Roman" w:hint="eastAsia"/>
          <w:sz w:val="32"/>
          <w:szCs w:val="28"/>
        </w:rPr>
        <w:t>基数较大</w:t>
      </w:r>
      <w:r w:rsidRPr="001F08B6">
        <w:rPr>
          <w:rFonts w:ascii="Times New Roman" w:eastAsia="仿宋_GB2312" w:hAnsi="Times New Roman" w:cs="Times New Roman" w:hint="eastAsia"/>
          <w:sz w:val="32"/>
          <w:szCs w:val="32"/>
        </w:rPr>
        <w:t>；契税完成</w:t>
      </w:r>
      <w:r w:rsidR="00622CC4" w:rsidRPr="001F08B6">
        <w:rPr>
          <w:rFonts w:ascii="Times New Roman" w:eastAsia="仿宋_GB2312" w:hAnsi="Times New Roman" w:cs="Times New Roman"/>
          <w:sz w:val="32"/>
          <w:szCs w:val="32"/>
        </w:rPr>
        <w:t>5.</w:t>
      </w:r>
      <w:r w:rsidR="00A62A48" w:rsidRPr="001F08B6">
        <w:rPr>
          <w:rFonts w:ascii="Times New Roman" w:eastAsia="仿宋_GB2312" w:hAnsi="Times New Roman" w:cs="Times New Roman"/>
          <w:sz w:val="32"/>
          <w:szCs w:val="32"/>
        </w:rPr>
        <w:t>6</w:t>
      </w:r>
      <w:r w:rsidRPr="001F08B6">
        <w:rPr>
          <w:rFonts w:ascii="Times New Roman" w:eastAsia="仿宋_GB2312" w:hAnsi="Times New Roman" w:cs="Times New Roman" w:hint="eastAsia"/>
          <w:sz w:val="32"/>
          <w:szCs w:val="32"/>
        </w:rPr>
        <w:t>亿元，增收</w:t>
      </w:r>
      <w:r w:rsidR="000319AA" w:rsidRPr="001F08B6">
        <w:rPr>
          <w:rFonts w:ascii="Times New Roman" w:eastAsia="仿宋_GB2312" w:hAnsi="Times New Roman" w:cs="Times New Roman"/>
          <w:sz w:val="32"/>
          <w:szCs w:val="32"/>
        </w:rPr>
        <w:t>0.</w:t>
      </w:r>
      <w:r w:rsidR="00A62A48" w:rsidRPr="001F08B6">
        <w:rPr>
          <w:rFonts w:ascii="Times New Roman" w:eastAsia="仿宋_GB2312" w:hAnsi="Times New Roman" w:cs="Times New Roman"/>
          <w:sz w:val="32"/>
          <w:szCs w:val="32"/>
        </w:rPr>
        <w:t>7</w:t>
      </w:r>
      <w:r w:rsidRPr="001F08B6">
        <w:rPr>
          <w:rFonts w:ascii="Times New Roman" w:eastAsia="仿宋_GB2312" w:hAnsi="Times New Roman" w:cs="Times New Roman" w:hint="eastAsia"/>
          <w:sz w:val="32"/>
          <w:szCs w:val="32"/>
        </w:rPr>
        <w:t>亿元，</w:t>
      </w:r>
      <w:r w:rsidR="00622CC4" w:rsidRPr="001F08B6">
        <w:rPr>
          <w:rFonts w:ascii="Times New Roman" w:eastAsia="仿宋_GB2312" w:hAnsi="Times New Roman" w:cs="Times New Roman" w:hint="eastAsia"/>
          <w:sz w:val="32"/>
          <w:szCs w:val="32"/>
        </w:rPr>
        <w:t>增长</w:t>
      </w:r>
      <w:r w:rsidR="000319AA" w:rsidRPr="001F08B6">
        <w:rPr>
          <w:rFonts w:ascii="Times New Roman" w:eastAsia="仿宋_GB2312" w:hAnsi="Times New Roman" w:cs="Times New Roman"/>
          <w:sz w:val="32"/>
          <w:szCs w:val="32"/>
        </w:rPr>
        <w:t>1</w:t>
      </w:r>
      <w:r w:rsidR="00A62A48" w:rsidRPr="001F08B6">
        <w:rPr>
          <w:rFonts w:ascii="Times New Roman" w:eastAsia="仿宋_GB2312" w:hAnsi="Times New Roman" w:cs="Times New Roman"/>
          <w:sz w:val="32"/>
          <w:szCs w:val="32"/>
        </w:rPr>
        <w:t>3.4</w:t>
      </w:r>
      <w:r w:rsidR="00622CC4" w:rsidRPr="001F08B6">
        <w:rPr>
          <w:rFonts w:ascii="Times New Roman" w:eastAsia="仿宋_GB2312" w:hAnsi="Times New Roman" w:cs="Times New Roman" w:hint="eastAsia"/>
          <w:sz w:val="32"/>
          <w:szCs w:val="32"/>
        </w:rPr>
        <w:t>%</w:t>
      </w:r>
      <w:r w:rsidR="006A7848" w:rsidRPr="001F08B6">
        <w:rPr>
          <w:rFonts w:ascii="Times New Roman" w:eastAsia="仿宋_GB2312" w:hAnsi="Times New Roman" w:cs="Times New Roman" w:hint="eastAsia"/>
          <w:sz w:val="32"/>
          <w:szCs w:val="32"/>
        </w:rPr>
        <w:t>，主要是</w:t>
      </w:r>
      <w:r w:rsidR="006A7848" w:rsidRPr="001F08B6">
        <w:rPr>
          <w:rFonts w:ascii="Times New Roman" w:eastAsia="仿宋_GB2312" w:hAnsi="Times New Roman" w:hint="eastAsia"/>
          <w:sz w:val="32"/>
          <w:szCs w:val="28"/>
        </w:rPr>
        <w:t>区域内土地流转增加导致土地契税收入增加</w:t>
      </w:r>
      <w:r w:rsidR="006A7848" w:rsidRPr="001F08B6">
        <w:rPr>
          <w:rFonts w:ascii="Times New Roman" w:eastAsia="仿宋_GB2312" w:hAnsi="Times New Roman" w:cs="Times New Roman" w:hint="eastAsia"/>
          <w:sz w:val="32"/>
          <w:szCs w:val="32"/>
        </w:rPr>
        <w:t>；城市维护建设税等其他税种共完成</w:t>
      </w:r>
      <w:r w:rsidR="006753D3" w:rsidRPr="001F08B6">
        <w:rPr>
          <w:rFonts w:ascii="Times New Roman" w:eastAsia="仿宋_GB2312" w:hAnsi="Times New Roman" w:cs="Times New Roman"/>
          <w:sz w:val="32"/>
          <w:szCs w:val="32"/>
        </w:rPr>
        <w:t>3</w:t>
      </w:r>
      <w:r w:rsidR="006E1D61" w:rsidRPr="001F08B6">
        <w:rPr>
          <w:rFonts w:ascii="Times New Roman" w:eastAsia="仿宋_GB2312" w:hAnsi="Times New Roman" w:cs="Times New Roman"/>
          <w:sz w:val="32"/>
          <w:szCs w:val="32"/>
        </w:rPr>
        <w:t>.26</w:t>
      </w:r>
      <w:r w:rsidR="006A7848" w:rsidRPr="001F08B6">
        <w:rPr>
          <w:rFonts w:ascii="Times New Roman" w:eastAsia="仿宋_GB2312" w:hAnsi="Times New Roman" w:cs="Times New Roman" w:hint="eastAsia"/>
          <w:sz w:val="32"/>
          <w:szCs w:val="32"/>
        </w:rPr>
        <w:t>亿元，增收</w:t>
      </w:r>
      <w:r w:rsidR="006E1D61" w:rsidRPr="001F08B6">
        <w:rPr>
          <w:rFonts w:ascii="Times New Roman" w:eastAsia="仿宋_GB2312" w:hAnsi="Times New Roman" w:cs="Times New Roman" w:hint="eastAsia"/>
          <w:sz w:val="32"/>
          <w:szCs w:val="32"/>
        </w:rPr>
        <w:t>近</w:t>
      </w:r>
      <w:r w:rsidR="006753D3" w:rsidRPr="001F08B6">
        <w:rPr>
          <w:rFonts w:ascii="Times New Roman" w:eastAsia="仿宋_GB2312" w:hAnsi="Times New Roman" w:cs="Times New Roman"/>
          <w:sz w:val="32"/>
          <w:szCs w:val="32"/>
        </w:rPr>
        <w:t>1</w:t>
      </w:r>
      <w:r w:rsidR="006A7848" w:rsidRPr="001F08B6">
        <w:rPr>
          <w:rFonts w:ascii="Times New Roman" w:eastAsia="仿宋_GB2312" w:hAnsi="Times New Roman" w:cs="Times New Roman" w:hint="eastAsia"/>
          <w:sz w:val="32"/>
          <w:szCs w:val="32"/>
        </w:rPr>
        <w:t>亿元，增长</w:t>
      </w:r>
      <w:r w:rsidR="00D636CC" w:rsidRPr="001F08B6">
        <w:rPr>
          <w:rFonts w:ascii="Times New Roman" w:eastAsia="仿宋_GB2312" w:hAnsi="Times New Roman" w:cs="Times New Roman"/>
          <w:sz w:val="32"/>
          <w:szCs w:val="32"/>
        </w:rPr>
        <w:t>41.8</w:t>
      </w:r>
      <w:r w:rsidR="006A7848" w:rsidRPr="001F08B6">
        <w:rPr>
          <w:rFonts w:ascii="Times New Roman" w:eastAsia="仿宋_GB2312" w:hAnsi="Times New Roman" w:cs="Times New Roman"/>
          <w:sz w:val="32"/>
          <w:szCs w:val="32"/>
        </w:rPr>
        <w:t>%</w:t>
      </w:r>
      <w:r w:rsidR="006A7848" w:rsidRPr="001F08B6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A7848" w:rsidRPr="001F08B6" w:rsidRDefault="00E7128A" w:rsidP="00554141">
      <w:pPr>
        <w:ind w:firstLine="705"/>
        <w:rPr>
          <w:rFonts w:ascii="Times New Roman" w:eastAsia="仿宋_GB2312" w:hAnsi="Times New Roman" w:cs="Times New Roman"/>
          <w:sz w:val="32"/>
          <w:szCs w:val="32"/>
        </w:rPr>
      </w:pPr>
      <w:r w:rsidRPr="001F08B6">
        <w:rPr>
          <w:rFonts w:ascii="Times New Roman" w:eastAsia="仿宋_GB2312" w:hAnsi="Times New Roman" w:cs="Times New Roman"/>
          <w:sz w:val="32"/>
          <w:szCs w:val="32"/>
        </w:rPr>
        <w:t>1</w:t>
      </w:r>
      <w:r w:rsidRPr="001F08B6">
        <w:rPr>
          <w:rFonts w:ascii="Times New Roman" w:eastAsia="仿宋_GB2312" w:hAnsi="Times New Roman" w:cs="Times New Roman" w:hint="eastAsia"/>
          <w:sz w:val="32"/>
          <w:szCs w:val="32"/>
        </w:rPr>
        <w:t>至</w:t>
      </w:r>
      <w:r w:rsidR="00D636CC" w:rsidRPr="001F08B6">
        <w:rPr>
          <w:rFonts w:ascii="Times New Roman" w:eastAsia="仿宋_GB2312" w:hAnsi="Times New Roman" w:cs="Times New Roman"/>
          <w:sz w:val="32"/>
          <w:szCs w:val="32"/>
        </w:rPr>
        <w:t>8</w:t>
      </w:r>
      <w:r w:rsidRPr="001F08B6">
        <w:rPr>
          <w:rFonts w:ascii="Times New Roman" w:eastAsia="仿宋_GB2312" w:hAnsi="Times New Roman" w:cs="Times New Roman" w:hint="eastAsia"/>
          <w:sz w:val="32"/>
          <w:szCs w:val="32"/>
        </w:rPr>
        <w:t>月份，</w:t>
      </w:r>
      <w:r w:rsidR="00FA6387" w:rsidRPr="001F08B6">
        <w:rPr>
          <w:rFonts w:ascii="Times New Roman" w:eastAsia="仿宋_GB2312" w:hAnsi="Times New Roman" w:cs="Times New Roman" w:hint="eastAsia"/>
          <w:sz w:val="32"/>
          <w:szCs w:val="32"/>
        </w:rPr>
        <w:t>生态</w:t>
      </w:r>
      <w:proofErr w:type="gramStart"/>
      <w:r w:rsidR="00FA6387" w:rsidRPr="001F08B6">
        <w:rPr>
          <w:rFonts w:ascii="Times New Roman" w:eastAsia="仿宋_GB2312" w:hAnsi="Times New Roman" w:cs="Times New Roman" w:hint="eastAsia"/>
          <w:sz w:val="32"/>
          <w:szCs w:val="32"/>
        </w:rPr>
        <w:t>城一般</w:t>
      </w:r>
      <w:proofErr w:type="gramEnd"/>
      <w:r w:rsidR="00FA6387" w:rsidRPr="001F08B6">
        <w:rPr>
          <w:rFonts w:ascii="Times New Roman" w:eastAsia="仿宋_GB2312" w:hAnsi="Times New Roman" w:cs="Times New Roman" w:hint="eastAsia"/>
          <w:sz w:val="32"/>
          <w:szCs w:val="32"/>
        </w:rPr>
        <w:t>公共预算支出</w:t>
      </w:r>
      <w:r w:rsidR="00560A1C" w:rsidRPr="001F08B6">
        <w:rPr>
          <w:rFonts w:ascii="Times New Roman" w:eastAsia="仿宋_GB2312" w:hAnsi="Times New Roman" w:cs="Times New Roman"/>
          <w:sz w:val="32"/>
          <w:szCs w:val="32"/>
        </w:rPr>
        <w:t>35.6</w:t>
      </w:r>
      <w:r w:rsidR="00FA6387" w:rsidRPr="001F08B6">
        <w:rPr>
          <w:rFonts w:ascii="Times New Roman" w:eastAsia="仿宋_GB2312" w:hAnsi="Times New Roman" w:cs="Times New Roman" w:hint="eastAsia"/>
          <w:sz w:val="32"/>
          <w:szCs w:val="32"/>
        </w:rPr>
        <w:t>亿元，同比增长</w:t>
      </w:r>
      <w:r w:rsidR="00560A1C" w:rsidRPr="001F08B6">
        <w:rPr>
          <w:rFonts w:ascii="Times New Roman" w:eastAsia="仿宋_GB2312" w:hAnsi="Times New Roman" w:cs="Times New Roman"/>
          <w:sz w:val="32"/>
          <w:szCs w:val="32"/>
        </w:rPr>
        <w:t>13.7</w:t>
      </w:r>
      <w:r w:rsidR="00FA6387" w:rsidRPr="001F08B6">
        <w:rPr>
          <w:rFonts w:ascii="Times New Roman" w:eastAsia="仿宋_GB2312" w:hAnsi="Times New Roman" w:cs="Times New Roman"/>
          <w:sz w:val="32"/>
          <w:szCs w:val="32"/>
        </w:rPr>
        <w:t>%</w:t>
      </w:r>
      <w:r w:rsidR="00FA6387" w:rsidRPr="001F08B6">
        <w:rPr>
          <w:rFonts w:ascii="Times New Roman" w:eastAsia="仿宋_GB2312" w:hAnsi="Times New Roman" w:cs="Times New Roman" w:hint="eastAsia"/>
          <w:sz w:val="32"/>
          <w:szCs w:val="32"/>
        </w:rPr>
        <w:t>，完成</w:t>
      </w:r>
      <w:r w:rsidR="00EF2F96" w:rsidRPr="001F08B6">
        <w:rPr>
          <w:rFonts w:ascii="Times New Roman" w:eastAsia="仿宋_GB2312" w:hAnsi="Times New Roman" w:cs="Times New Roman" w:hint="eastAsia"/>
          <w:sz w:val="32"/>
          <w:szCs w:val="32"/>
        </w:rPr>
        <w:t>年度</w:t>
      </w:r>
      <w:r w:rsidR="005B50F1" w:rsidRPr="001F08B6">
        <w:rPr>
          <w:rFonts w:ascii="Times New Roman" w:eastAsia="仿宋_GB2312" w:hAnsi="Times New Roman" w:cs="Times New Roman" w:hint="eastAsia"/>
          <w:sz w:val="32"/>
          <w:szCs w:val="32"/>
        </w:rPr>
        <w:t>预算</w:t>
      </w:r>
      <w:r w:rsidR="005B50F1" w:rsidRPr="001F08B6">
        <w:rPr>
          <w:rFonts w:ascii="Times New Roman" w:eastAsia="仿宋_GB2312" w:hAnsi="Times New Roman" w:cs="Times New Roman"/>
          <w:sz w:val="32"/>
          <w:szCs w:val="32"/>
        </w:rPr>
        <w:t>52.4</w:t>
      </w:r>
      <w:r w:rsidR="005B50F1" w:rsidRPr="001F08B6">
        <w:rPr>
          <w:rFonts w:ascii="Times New Roman" w:eastAsia="仿宋_GB2312" w:hAnsi="Times New Roman" w:cs="Times New Roman" w:hint="eastAsia"/>
          <w:sz w:val="32"/>
          <w:szCs w:val="32"/>
        </w:rPr>
        <w:t>亿元的</w:t>
      </w:r>
      <w:r w:rsidR="00560A1C" w:rsidRPr="001F08B6">
        <w:rPr>
          <w:rFonts w:ascii="Times New Roman" w:eastAsia="仿宋_GB2312" w:hAnsi="Times New Roman" w:cs="Times New Roman"/>
          <w:sz w:val="32"/>
          <w:szCs w:val="32"/>
        </w:rPr>
        <w:t>67.9</w:t>
      </w:r>
      <w:r w:rsidR="00FA6387" w:rsidRPr="001F08B6">
        <w:rPr>
          <w:rFonts w:ascii="Times New Roman" w:eastAsia="仿宋_GB2312" w:hAnsi="Times New Roman" w:cs="Times New Roman"/>
          <w:sz w:val="32"/>
          <w:szCs w:val="32"/>
        </w:rPr>
        <w:t>%</w:t>
      </w:r>
      <w:r w:rsidR="00FA6387" w:rsidRPr="001F08B6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6A7848" w:rsidRPr="001F08B6">
        <w:rPr>
          <w:rFonts w:ascii="Times New Roman" w:eastAsia="仿宋_GB2312" w:hAnsi="Times New Roman" w:cs="Times New Roman" w:hint="eastAsia"/>
          <w:sz w:val="32"/>
          <w:szCs w:val="32"/>
        </w:rPr>
        <w:t>其中，一般公共服务支出</w:t>
      </w:r>
      <w:r w:rsidR="00560A1C" w:rsidRPr="001F08B6">
        <w:rPr>
          <w:rFonts w:ascii="Times New Roman" w:eastAsia="仿宋_GB2312" w:hAnsi="Times New Roman" w:cs="Times New Roman"/>
          <w:sz w:val="32"/>
          <w:szCs w:val="32"/>
        </w:rPr>
        <w:t>2.1</w:t>
      </w:r>
      <w:r w:rsidR="006A7848" w:rsidRPr="001F08B6">
        <w:rPr>
          <w:rFonts w:ascii="Times New Roman" w:eastAsia="仿宋_GB2312" w:hAnsi="Times New Roman" w:cs="Times New Roman" w:hint="eastAsia"/>
          <w:sz w:val="32"/>
          <w:szCs w:val="32"/>
        </w:rPr>
        <w:t>亿元，</w:t>
      </w:r>
      <w:r w:rsidR="00A62EC7" w:rsidRPr="001F08B6">
        <w:rPr>
          <w:rFonts w:ascii="Times New Roman" w:eastAsia="仿宋_GB2312" w:hAnsi="Times New Roman" w:cs="Times New Roman" w:hint="eastAsia"/>
          <w:sz w:val="32"/>
          <w:szCs w:val="32"/>
        </w:rPr>
        <w:t>较去年</w:t>
      </w:r>
      <w:r w:rsidR="00342A1E" w:rsidRPr="001F08B6">
        <w:rPr>
          <w:rFonts w:ascii="Times New Roman" w:eastAsia="仿宋_GB2312" w:hAnsi="Times New Roman" w:cs="Times New Roman" w:hint="eastAsia"/>
          <w:sz w:val="32"/>
          <w:szCs w:val="32"/>
        </w:rPr>
        <w:t>增加</w:t>
      </w:r>
      <w:r w:rsidR="00EC027C" w:rsidRPr="001F08B6">
        <w:rPr>
          <w:rFonts w:ascii="Times New Roman" w:eastAsia="仿宋_GB2312" w:hAnsi="Times New Roman" w:cs="Times New Roman"/>
          <w:sz w:val="32"/>
          <w:szCs w:val="32"/>
        </w:rPr>
        <w:t>0.</w:t>
      </w:r>
      <w:r w:rsidR="00A62A48" w:rsidRPr="001F08B6">
        <w:rPr>
          <w:rFonts w:ascii="Times New Roman" w:eastAsia="仿宋_GB2312" w:hAnsi="Times New Roman" w:cs="Times New Roman"/>
          <w:sz w:val="32"/>
          <w:szCs w:val="32"/>
        </w:rPr>
        <w:t>5</w:t>
      </w:r>
      <w:r w:rsidR="00342A1E" w:rsidRPr="001F08B6">
        <w:rPr>
          <w:rFonts w:ascii="Times New Roman" w:eastAsia="仿宋_GB2312" w:hAnsi="Times New Roman" w:cs="Times New Roman" w:hint="eastAsia"/>
          <w:sz w:val="32"/>
          <w:szCs w:val="32"/>
        </w:rPr>
        <w:t>亿元，</w:t>
      </w:r>
      <w:r w:rsidR="006A7848" w:rsidRPr="001F08B6">
        <w:rPr>
          <w:rFonts w:ascii="Times New Roman" w:eastAsia="仿宋_GB2312" w:hAnsi="Times New Roman" w:cs="Times New Roman" w:hint="eastAsia"/>
          <w:sz w:val="32"/>
          <w:szCs w:val="32"/>
        </w:rPr>
        <w:t>同比</w:t>
      </w:r>
      <w:r w:rsidR="00342A1E" w:rsidRPr="001F08B6">
        <w:rPr>
          <w:rFonts w:ascii="Times New Roman" w:eastAsia="仿宋_GB2312" w:hAnsi="Times New Roman" w:cs="Times New Roman" w:hint="eastAsia"/>
          <w:sz w:val="32"/>
          <w:szCs w:val="32"/>
        </w:rPr>
        <w:t>增长</w:t>
      </w:r>
      <w:r w:rsidR="00560A1C" w:rsidRPr="001F08B6">
        <w:rPr>
          <w:rFonts w:ascii="Times New Roman" w:eastAsia="仿宋_GB2312" w:hAnsi="Times New Roman" w:cs="Times New Roman"/>
          <w:sz w:val="32"/>
          <w:szCs w:val="32"/>
        </w:rPr>
        <w:t>2</w:t>
      </w:r>
      <w:r w:rsidR="00A62A48" w:rsidRPr="001F08B6">
        <w:rPr>
          <w:rFonts w:ascii="Times New Roman" w:eastAsia="仿宋_GB2312" w:hAnsi="Times New Roman" w:cs="Times New Roman"/>
          <w:sz w:val="32"/>
          <w:szCs w:val="32"/>
        </w:rPr>
        <w:t>7.6</w:t>
      </w:r>
      <w:r w:rsidR="006A7848" w:rsidRPr="001F08B6">
        <w:rPr>
          <w:rFonts w:ascii="Times New Roman" w:eastAsia="仿宋_GB2312" w:hAnsi="Times New Roman" w:cs="Times New Roman"/>
          <w:sz w:val="32"/>
          <w:szCs w:val="32"/>
        </w:rPr>
        <w:t>%</w:t>
      </w:r>
      <w:r w:rsidR="00EF2F96" w:rsidRPr="001F08B6">
        <w:rPr>
          <w:rFonts w:ascii="Times New Roman" w:eastAsia="仿宋_GB2312" w:hAnsi="Times New Roman" w:cs="Times New Roman" w:hint="eastAsia"/>
          <w:sz w:val="32"/>
          <w:szCs w:val="32"/>
        </w:rPr>
        <w:t>，主要是</w:t>
      </w:r>
      <w:r w:rsidR="0094370D" w:rsidRPr="001F08B6">
        <w:rPr>
          <w:rFonts w:ascii="Times New Roman" w:eastAsia="仿宋_GB2312" w:hAnsi="Times New Roman" w:cs="Times New Roman" w:hint="eastAsia"/>
          <w:sz w:val="32"/>
          <w:szCs w:val="32"/>
        </w:rPr>
        <w:t>今年增加了信息大厦项目建设支出以及应于去年支付的</w:t>
      </w:r>
      <w:r w:rsidR="00AF0940" w:rsidRPr="001F08B6">
        <w:rPr>
          <w:rFonts w:ascii="Times New Roman" w:eastAsia="仿宋_GB2312" w:hAnsi="Times New Roman" w:cs="Times New Roman" w:hint="eastAsia"/>
          <w:sz w:val="32"/>
          <w:szCs w:val="32"/>
        </w:rPr>
        <w:t>房租</w:t>
      </w:r>
      <w:r w:rsidR="006A6485" w:rsidRPr="001F08B6">
        <w:rPr>
          <w:rFonts w:ascii="Times New Roman" w:eastAsia="仿宋_GB2312" w:hAnsi="Times New Roman" w:cs="Times New Roman" w:hint="eastAsia"/>
          <w:sz w:val="32"/>
          <w:szCs w:val="32"/>
        </w:rPr>
        <w:t>费用</w:t>
      </w:r>
      <w:r w:rsidR="006A7848" w:rsidRPr="001F08B6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="00342A1E" w:rsidRPr="001F08B6">
        <w:rPr>
          <w:rFonts w:ascii="Times New Roman" w:eastAsia="仿宋_GB2312" w:hAnsi="Times New Roman" w:cs="Times New Roman" w:hint="eastAsia"/>
          <w:sz w:val="32"/>
          <w:szCs w:val="32"/>
        </w:rPr>
        <w:t>教育支出</w:t>
      </w:r>
      <w:r w:rsidR="000D0A99" w:rsidRPr="001F08B6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="000D0A99" w:rsidRPr="001F08B6">
        <w:rPr>
          <w:rFonts w:ascii="Times New Roman" w:eastAsia="仿宋_GB2312" w:hAnsi="Times New Roman" w:cs="Times New Roman"/>
          <w:sz w:val="32"/>
          <w:szCs w:val="32"/>
        </w:rPr>
        <w:t>.</w:t>
      </w:r>
      <w:r w:rsidR="00C33F7A" w:rsidRPr="001F08B6">
        <w:rPr>
          <w:rFonts w:ascii="Times New Roman" w:eastAsia="仿宋_GB2312" w:hAnsi="Times New Roman" w:cs="Times New Roman"/>
          <w:sz w:val="32"/>
          <w:szCs w:val="32"/>
        </w:rPr>
        <w:t>7</w:t>
      </w:r>
      <w:r w:rsidR="00342A1E" w:rsidRPr="001F08B6">
        <w:rPr>
          <w:rFonts w:ascii="Times New Roman" w:eastAsia="仿宋_GB2312" w:hAnsi="Times New Roman" w:cs="Times New Roman" w:hint="eastAsia"/>
          <w:sz w:val="32"/>
          <w:szCs w:val="32"/>
        </w:rPr>
        <w:t>亿元，增加</w:t>
      </w:r>
      <w:r w:rsidR="000D0A99" w:rsidRPr="001F08B6">
        <w:rPr>
          <w:rFonts w:ascii="Times New Roman" w:eastAsia="仿宋_GB2312" w:hAnsi="Times New Roman" w:cs="Times New Roman"/>
          <w:sz w:val="32"/>
          <w:szCs w:val="32"/>
        </w:rPr>
        <w:t>1.</w:t>
      </w:r>
      <w:r w:rsidR="00A62A48" w:rsidRPr="001F08B6">
        <w:rPr>
          <w:rFonts w:ascii="Times New Roman" w:eastAsia="仿宋_GB2312" w:hAnsi="Times New Roman" w:cs="Times New Roman"/>
          <w:sz w:val="32"/>
          <w:szCs w:val="32"/>
        </w:rPr>
        <w:t>7</w:t>
      </w:r>
      <w:r w:rsidR="00342A1E" w:rsidRPr="001F08B6">
        <w:rPr>
          <w:rFonts w:ascii="Times New Roman" w:eastAsia="仿宋_GB2312" w:hAnsi="Times New Roman" w:cs="Times New Roman" w:hint="eastAsia"/>
          <w:sz w:val="32"/>
          <w:szCs w:val="32"/>
        </w:rPr>
        <w:t>亿元，增长</w:t>
      </w:r>
      <w:r w:rsidR="00A62A48" w:rsidRPr="001F08B6">
        <w:rPr>
          <w:rFonts w:ascii="Times New Roman" w:eastAsia="仿宋_GB2312" w:hAnsi="Times New Roman" w:cs="Times New Roman"/>
          <w:sz w:val="32"/>
          <w:szCs w:val="32"/>
        </w:rPr>
        <w:t>55.4</w:t>
      </w:r>
      <w:r w:rsidR="00342A1E" w:rsidRPr="001F08B6">
        <w:rPr>
          <w:rFonts w:ascii="Times New Roman" w:eastAsia="仿宋_GB2312" w:hAnsi="Times New Roman" w:cs="Times New Roman"/>
          <w:sz w:val="32"/>
          <w:szCs w:val="32"/>
        </w:rPr>
        <w:t>%</w:t>
      </w:r>
      <w:r w:rsidR="0005592D" w:rsidRPr="001F08B6">
        <w:rPr>
          <w:rFonts w:ascii="Times New Roman" w:eastAsia="仿宋_GB2312" w:hAnsi="Times New Roman" w:cs="Times New Roman" w:hint="eastAsia"/>
          <w:sz w:val="32"/>
          <w:szCs w:val="32"/>
        </w:rPr>
        <w:t>，主要是</w:t>
      </w:r>
      <w:r w:rsidR="000F48F8" w:rsidRPr="001F08B6">
        <w:rPr>
          <w:rFonts w:ascii="Times New Roman" w:eastAsia="仿宋_GB2312" w:hAnsi="Times New Roman" w:cs="Times New Roman" w:hint="eastAsia"/>
          <w:sz w:val="32"/>
          <w:szCs w:val="32"/>
        </w:rPr>
        <w:t>教育类公建项目及学校教育经费支出</w:t>
      </w:r>
      <w:r w:rsidR="0005592D" w:rsidRPr="001F08B6">
        <w:rPr>
          <w:rFonts w:ascii="Times New Roman" w:eastAsia="仿宋_GB2312" w:hAnsi="Times New Roman" w:cs="Times New Roman" w:hint="eastAsia"/>
          <w:sz w:val="32"/>
          <w:szCs w:val="32"/>
        </w:rPr>
        <w:t>增加</w:t>
      </w:r>
      <w:r w:rsidR="00342A1E" w:rsidRPr="001F08B6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="006A7848" w:rsidRPr="001F08B6">
        <w:rPr>
          <w:rFonts w:ascii="Times New Roman" w:eastAsia="仿宋_GB2312" w:hAnsi="Times New Roman" w:cs="Times New Roman" w:hint="eastAsia"/>
          <w:sz w:val="32"/>
          <w:szCs w:val="32"/>
        </w:rPr>
        <w:t>科学技术支出</w:t>
      </w:r>
      <w:r w:rsidR="00C33F7A" w:rsidRPr="001F08B6">
        <w:rPr>
          <w:rFonts w:ascii="Times New Roman" w:eastAsia="仿宋_GB2312" w:hAnsi="Times New Roman" w:cs="Times New Roman"/>
          <w:sz w:val="32"/>
          <w:szCs w:val="32"/>
        </w:rPr>
        <w:t>7.1</w:t>
      </w:r>
      <w:r w:rsidR="006A7848" w:rsidRPr="001F08B6">
        <w:rPr>
          <w:rFonts w:ascii="Times New Roman" w:eastAsia="仿宋_GB2312" w:hAnsi="Times New Roman" w:cs="Times New Roman" w:hint="eastAsia"/>
          <w:sz w:val="32"/>
          <w:szCs w:val="32"/>
        </w:rPr>
        <w:t>亿元，</w:t>
      </w:r>
      <w:r w:rsidR="00342A1E" w:rsidRPr="001F08B6">
        <w:rPr>
          <w:rFonts w:ascii="Times New Roman" w:eastAsia="仿宋_GB2312" w:hAnsi="Times New Roman" w:cs="Times New Roman" w:hint="eastAsia"/>
          <w:sz w:val="32"/>
          <w:szCs w:val="32"/>
        </w:rPr>
        <w:t>增加</w:t>
      </w:r>
      <w:r w:rsidR="00C33F7A" w:rsidRPr="001F08B6">
        <w:rPr>
          <w:rFonts w:ascii="Times New Roman" w:eastAsia="仿宋_GB2312" w:hAnsi="Times New Roman" w:cs="Times New Roman"/>
          <w:sz w:val="32"/>
          <w:szCs w:val="32"/>
        </w:rPr>
        <w:t>1</w:t>
      </w:r>
      <w:r w:rsidR="00A62A48" w:rsidRPr="001F08B6">
        <w:rPr>
          <w:rFonts w:ascii="Times New Roman" w:eastAsia="仿宋_GB2312" w:hAnsi="Times New Roman" w:cs="Times New Roman"/>
          <w:sz w:val="32"/>
          <w:szCs w:val="32"/>
        </w:rPr>
        <w:t>.1</w:t>
      </w:r>
      <w:r w:rsidR="00342A1E" w:rsidRPr="001F08B6">
        <w:rPr>
          <w:rFonts w:ascii="Times New Roman" w:eastAsia="仿宋_GB2312" w:hAnsi="Times New Roman" w:cs="Times New Roman" w:hint="eastAsia"/>
          <w:sz w:val="32"/>
          <w:szCs w:val="32"/>
        </w:rPr>
        <w:t>亿元，</w:t>
      </w:r>
      <w:r w:rsidR="006A7848" w:rsidRPr="001F08B6">
        <w:rPr>
          <w:rFonts w:ascii="Times New Roman" w:eastAsia="仿宋_GB2312" w:hAnsi="Times New Roman" w:cs="Times New Roman" w:hint="eastAsia"/>
          <w:sz w:val="32"/>
          <w:szCs w:val="32"/>
        </w:rPr>
        <w:t>增长</w:t>
      </w:r>
      <w:r w:rsidR="00C33F7A" w:rsidRPr="001F08B6">
        <w:rPr>
          <w:rFonts w:ascii="Times New Roman" w:eastAsia="仿宋_GB2312" w:hAnsi="Times New Roman" w:cs="Times New Roman"/>
          <w:sz w:val="32"/>
          <w:szCs w:val="32"/>
        </w:rPr>
        <w:t>1</w:t>
      </w:r>
      <w:r w:rsidR="00A62A48" w:rsidRPr="001F08B6">
        <w:rPr>
          <w:rFonts w:ascii="Times New Roman" w:eastAsia="仿宋_GB2312" w:hAnsi="Times New Roman" w:cs="Times New Roman"/>
          <w:sz w:val="32"/>
          <w:szCs w:val="32"/>
        </w:rPr>
        <w:t>7.6</w:t>
      </w:r>
      <w:r w:rsidR="006A7848" w:rsidRPr="001F08B6">
        <w:rPr>
          <w:rFonts w:ascii="Times New Roman" w:eastAsia="仿宋_GB2312" w:hAnsi="Times New Roman" w:cs="Times New Roman"/>
          <w:sz w:val="32"/>
          <w:szCs w:val="32"/>
        </w:rPr>
        <w:t>%</w:t>
      </w:r>
      <w:r w:rsidR="006A7848" w:rsidRPr="001F08B6">
        <w:rPr>
          <w:rFonts w:ascii="Times New Roman" w:eastAsia="仿宋_GB2312" w:hAnsi="Times New Roman" w:cs="Times New Roman" w:hint="eastAsia"/>
          <w:sz w:val="32"/>
          <w:szCs w:val="32"/>
        </w:rPr>
        <w:t>，主要是加大了对科技类企业政策扶持力度；</w:t>
      </w:r>
      <w:r w:rsidR="00342A1E" w:rsidRPr="001F08B6">
        <w:rPr>
          <w:rFonts w:ascii="Times New Roman" w:eastAsia="仿宋_GB2312" w:hAnsi="Times New Roman" w:cs="Times New Roman" w:hint="eastAsia"/>
          <w:sz w:val="32"/>
          <w:szCs w:val="32"/>
        </w:rPr>
        <w:t>文化旅游体育与传媒支出</w:t>
      </w:r>
      <w:r w:rsidR="000D0A99" w:rsidRPr="001F08B6">
        <w:rPr>
          <w:rFonts w:ascii="Times New Roman" w:eastAsia="仿宋_GB2312" w:hAnsi="Times New Roman" w:cs="Times New Roman"/>
          <w:sz w:val="32"/>
          <w:szCs w:val="32"/>
        </w:rPr>
        <w:t>2.</w:t>
      </w:r>
      <w:r w:rsidR="00C33F7A" w:rsidRPr="001F08B6">
        <w:rPr>
          <w:rFonts w:ascii="Times New Roman" w:eastAsia="仿宋_GB2312" w:hAnsi="Times New Roman" w:cs="Times New Roman"/>
          <w:sz w:val="32"/>
          <w:szCs w:val="32"/>
        </w:rPr>
        <w:t>7</w:t>
      </w:r>
      <w:r w:rsidR="00A62EC7" w:rsidRPr="001F08B6">
        <w:rPr>
          <w:rFonts w:ascii="Times New Roman" w:eastAsia="仿宋_GB2312" w:hAnsi="Times New Roman" w:cs="Times New Roman" w:hint="eastAsia"/>
          <w:sz w:val="32"/>
          <w:szCs w:val="32"/>
        </w:rPr>
        <w:t>亿元，增加</w:t>
      </w:r>
      <w:r w:rsidR="00A62EC7" w:rsidRPr="001F08B6">
        <w:rPr>
          <w:rFonts w:ascii="Times New Roman" w:eastAsia="仿宋_GB2312" w:hAnsi="Times New Roman" w:cs="Times New Roman"/>
          <w:sz w:val="32"/>
          <w:szCs w:val="32"/>
        </w:rPr>
        <w:t>1.</w:t>
      </w:r>
      <w:r w:rsidR="000D0A99" w:rsidRPr="001F08B6">
        <w:rPr>
          <w:rFonts w:ascii="Times New Roman" w:eastAsia="仿宋_GB2312" w:hAnsi="Times New Roman" w:cs="Times New Roman"/>
          <w:sz w:val="32"/>
          <w:szCs w:val="32"/>
        </w:rPr>
        <w:t>8</w:t>
      </w:r>
      <w:r w:rsidR="00A62EC7" w:rsidRPr="001F08B6">
        <w:rPr>
          <w:rFonts w:ascii="Times New Roman" w:eastAsia="仿宋_GB2312" w:hAnsi="Times New Roman" w:cs="Times New Roman" w:hint="eastAsia"/>
          <w:sz w:val="32"/>
          <w:szCs w:val="32"/>
        </w:rPr>
        <w:t>亿元；</w:t>
      </w:r>
      <w:r w:rsidR="006A7848" w:rsidRPr="001F08B6">
        <w:rPr>
          <w:rFonts w:ascii="Times New Roman" w:eastAsia="仿宋_GB2312" w:hAnsi="Times New Roman" w:cs="Times New Roman" w:hint="eastAsia"/>
          <w:sz w:val="32"/>
          <w:szCs w:val="32"/>
        </w:rPr>
        <w:t>商业服务业等支出</w:t>
      </w:r>
      <w:r w:rsidR="000D0A99" w:rsidRPr="001F08B6">
        <w:rPr>
          <w:rFonts w:ascii="Times New Roman" w:eastAsia="仿宋_GB2312" w:hAnsi="Times New Roman" w:cs="Times New Roman"/>
          <w:sz w:val="32"/>
          <w:szCs w:val="32"/>
        </w:rPr>
        <w:t>7.</w:t>
      </w:r>
      <w:r w:rsidR="00BC2402" w:rsidRPr="001F08B6">
        <w:rPr>
          <w:rFonts w:ascii="Times New Roman" w:eastAsia="仿宋_GB2312" w:hAnsi="Times New Roman" w:cs="Times New Roman"/>
          <w:sz w:val="32"/>
          <w:szCs w:val="32"/>
        </w:rPr>
        <w:t>6</w:t>
      </w:r>
      <w:r w:rsidR="006A7848" w:rsidRPr="001F08B6">
        <w:rPr>
          <w:rFonts w:ascii="Times New Roman" w:eastAsia="仿宋_GB2312" w:hAnsi="Times New Roman" w:cs="Times New Roman" w:hint="eastAsia"/>
          <w:sz w:val="32"/>
          <w:szCs w:val="32"/>
        </w:rPr>
        <w:t>亿元，</w:t>
      </w:r>
      <w:r w:rsidR="00C33F7A" w:rsidRPr="001F08B6">
        <w:rPr>
          <w:rFonts w:ascii="Times New Roman" w:eastAsia="仿宋_GB2312" w:hAnsi="Times New Roman" w:cs="Times New Roman" w:hint="eastAsia"/>
          <w:sz w:val="32"/>
          <w:szCs w:val="32"/>
        </w:rPr>
        <w:t>减少</w:t>
      </w:r>
      <w:r w:rsidR="00C33F7A" w:rsidRPr="001F08B6"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 w:rsidR="00C33F7A" w:rsidRPr="001F08B6">
        <w:rPr>
          <w:rFonts w:ascii="Times New Roman" w:eastAsia="仿宋_GB2312" w:hAnsi="Times New Roman" w:cs="Times New Roman"/>
          <w:sz w:val="32"/>
          <w:szCs w:val="32"/>
        </w:rPr>
        <w:t>.6</w:t>
      </w:r>
      <w:r w:rsidR="00A62EC7" w:rsidRPr="001F08B6">
        <w:rPr>
          <w:rFonts w:ascii="Times New Roman" w:eastAsia="仿宋_GB2312" w:hAnsi="Times New Roman" w:cs="Times New Roman" w:hint="eastAsia"/>
          <w:sz w:val="32"/>
          <w:szCs w:val="32"/>
        </w:rPr>
        <w:t>亿元，</w:t>
      </w:r>
      <w:r w:rsidR="00C33F7A" w:rsidRPr="001F08B6">
        <w:rPr>
          <w:rFonts w:ascii="Times New Roman" w:eastAsia="仿宋_GB2312" w:hAnsi="Times New Roman" w:cs="Times New Roman" w:hint="eastAsia"/>
          <w:sz w:val="32"/>
          <w:szCs w:val="32"/>
        </w:rPr>
        <w:t>下降</w:t>
      </w:r>
      <w:r w:rsidR="00C33F7A" w:rsidRPr="001F08B6">
        <w:rPr>
          <w:rFonts w:ascii="Times New Roman" w:eastAsia="仿宋_GB2312" w:hAnsi="Times New Roman" w:cs="Times New Roman"/>
          <w:sz w:val="32"/>
          <w:szCs w:val="32"/>
        </w:rPr>
        <w:t>7.3</w:t>
      </w:r>
      <w:r w:rsidR="006A7848" w:rsidRPr="001F08B6">
        <w:rPr>
          <w:rFonts w:ascii="Times New Roman" w:eastAsia="仿宋_GB2312" w:hAnsi="Times New Roman" w:cs="Times New Roman"/>
          <w:sz w:val="32"/>
          <w:szCs w:val="32"/>
        </w:rPr>
        <w:t>%</w:t>
      </w:r>
      <w:r w:rsidR="006A7848" w:rsidRPr="001F08B6">
        <w:rPr>
          <w:rFonts w:ascii="Times New Roman" w:eastAsia="仿宋_GB2312" w:hAnsi="Times New Roman" w:cs="Times New Roman" w:hint="eastAsia"/>
          <w:sz w:val="32"/>
          <w:szCs w:val="32"/>
        </w:rPr>
        <w:t>；城乡社区支出</w:t>
      </w:r>
      <w:r w:rsidR="000D0A99" w:rsidRPr="001F08B6">
        <w:rPr>
          <w:rFonts w:ascii="Times New Roman" w:eastAsia="仿宋_GB2312" w:hAnsi="Times New Roman" w:cs="Times New Roman"/>
          <w:sz w:val="32"/>
          <w:szCs w:val="32"/>
        </w:rPr>
        <w:t>7.</w:t>
      </w:r>
      <w:r w:rsidR="00C33F7A" w:rsidRPr="001F08B6">
        <w:rPr>
          <w:rFonts w:ascii="Times New Roman" w:eastAsia="仿宋_GB2312" w:hAnsi="Times New Roman" w:cs="Times New Roman"/>
          <w:sz w:val="32"/>
          <w:szCs w:val="32"/>
        </w:rPr>
        <w:t>7</w:t>
      </w:r>
      <w:r w:rsidR="006A7848" w:rsidRPr="001F08B6">
        <w:rPr>
          <w:rFonts w:ascii="Times New Roman" w:eastAsia="仿宋_GB2312" w:hAnsi="Times New Roman" w:cs="Times New Roman" w:hint="eastAsia"/>
          <w:sz w:val="32"/>
          <w:szCs w:val="32"/>
        </w:rPr>
        <w:t>亿元，</w:t>
      </w:r>
      <w:r w:rsidR="00C33F7A" w:rsidRPr="001F08B6">
        <w:rPr>
          <w:rFonts w:ascii="Times New Roman" w:eastAsia="仿宋_GB2312" w:hAnsi="Times New Roman" w:cs="Times New Roman" w:hint="eastAsia"/>
          <w:sz w:val="32"/>
          <w:szCs w:val="32"/>
        </w:rPr>
        <w:t>减少</w:t>
      </w:r>
      <w:r w:rsidR="00C33F7A" w:rsidRPr="001F08B6"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 w:rsidR="00C33F7A" w:rsidRPr="001F08B6">
        <w:rPr>
          <w:rFonts w:ascii="Times New Roman" w:eastAsia="仿宋_GB2312" w:hAnsi="Times New Roman" w:cs="Times New Roman"/>
          <w:sz w:val="32"/>
          <w:szCs w:val="32"/>
        </w:rPr>
        <w:t>.9</w:t>
      </w:r>
      <w:r w:rsidR="00C33F7A" w:rsidRPr="001F08B6">
        <w:rPr>
          <w:rFonts w:ascii="Times New Roman" w:eastAsia="仿宋_GB2312" w:hAnsi="Times New Roman" w:cs="Times New Roman"/>
          <w:sz w:val="32"/>
          <w:szCs w:val="32"/>
        </w:rPr>
        <w:t>亿元</w:t>
      </w:r>
      <w:r w:rsidR="00C33F7A" w:rsidRPr="001F08B6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C33F7A" w:rsidRPr="001F08B6">
        <w:rPr>
          <w:rFonts w:ascii="Times New Roman" w:eastAsia="仿宋_GB2312" w:hAnsi="Times New Roman" w:cs="Times New Roman"/>
          <w:sz w:val="32"/>
          <w:szCs w:val="32"/>
        </w:rPr>
        <w:t>下降</w:t>
      </w:r>
      <w:r w:rsidR="00C33F7A" w:rsidRPr="001F08B6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C33F7A" w:rsidRPr="001F08B6">
        <w:rPr>
          <w:rFonts w:ascii="Times New Roman" w:eastAsia="仿宋_GB2312" w:hAnsi="Times New Roman" w:cs="Times New Roman"/>
          <w:sz w:val="32"/>
          <w:szCs w:val="32"/>
        </w:rPr>
        <w:t>0.</w:t>
      </w:r>
      <w:r w:rsidR="00A62A48" w:rsidRPr="001F08B6">
        <w:rPr>
          <w:rFonts w:ascii="Times New Roman" w:eastAsia="仿宋_GB2312" w:hAnsi="Times New Roman" w:cs="Times New Roman"/>
          <w:sz w:val="32"/>
          <w:szCs w:val="32"/>
        </w:rPr>
        <w:t>1</w:t>
      </w:r>
      <w:r w:rsidR="00C33F7A" w:rsidRPr="001F08B6">
        <w:rPr>
          <w:rFonts w:ascii="Times New Roman" w:eastAsia="仿宋_GB2312" w:hAnsi="Times New Roman" w:cs="Times New Roman" w:hint="eastAsia"/>
          <w:sz w:val="32"/>
          <w:szCs w:val="32"/>
        </w:rPr>
        <w:t>%</w:t>
      </w:r>
      <w:r w:rsidR="00BC2402" w:rsidRPr="001F08B6">
        <w:rPr>
          <w:rFonts w:ascii="Times New Roman" w:eastAsia="仿宋_GB2312" w:hAnsi="Times New Roman" w:cs="Times New Roman" w:hint="eastAsia"/>
          <w:sz w:val="32"/>
          <w:szCs w:val="32"/>
        </w:rPr>
        <w:t>，主要是公共基础设施类支出较去年同期有减少</w:t>
      </w:r>
      <w:r w:rsidR="006A7848" w:rsidRPr="001F08B6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A7848" w:rsidRPr="001F08B6" w:rsidRDefault="00A62EC7" w:rsidP="00554141">
      <w:pPr>
        <w:ind w:firstLine="705"/>
        <w:rPr>
          <w:rFonts w:ascii="Times New Roman" w:eastAsia="仿宋_GB2312" w:hAnsi="Times New Roman" w:cs="Times New Roman"/>
          <w:sz w:val="32"/>
          <w:szCs w:val="32"/>
        </w:rPr>
      </w:pPr>
      <w:r w:rsidRPr="001F08B6">
        <w:rPr>
          <w:rFonts w:ascii="Times New Roman" w:eastAsia="楷体" w:hAnsi="Times New Roman" w:cs="Times New Roman" w:hint="eastAsia"/>
          <w:snapToGrid w:val="0"/>
          <w:spacing w:val="8"/>
          <w:kern w:val="0"/>
          <w:sz w:val="32"/>
          <w:szCs w:val="32"/>
        </w:rPr>
        <w:t>（二）政府性基金预算</w:t>
      </w:r>
    </w:p>
    <w:p w:rsidR="006A7848" w:rsidRPr="001F08B6" w:rsidRDefault="00A62EC7" w:rsidP="00554141">
      <w:pPr>
        <w:ind w:firstLine="705"/>
        <w:rPr>
          <w:rFonts w:ascii="Times New Roman" w:eastAsia="仿宋_GB2312" w:hAnsi="Times New Roman"/>
          <w:sz w:val="32"/>
          <w:szCs w:val="28"/>
        </w:rPr>
      </w:pPr>
      <w:r w:rsidRPr="001F08B6">
        <w:rPr>
          <w:rFonts w:ascii="Times New Roman" w:eastAsia="仿宋_GB2312" w:hAnsi="Times New Roman" w:cs="Times New Roman"/>
          <w:sz w:val="32"/>
          <w:szCs w:val="32"/>
        </w:rPr>
        <w:t>1</w:t>
      </w:r>
      <w:r w:rsidRPr="001F08B6">
        <w:rPr>
          <w:rFonts w:ascii="Times New Roman" w:eastAsia="仿宋_GB2312" w:hAnsi="Times New Roman" w:cs="Times New Roman" w:hint="eastAsia"/>
          <w:sz w:val="32"/>
          <w:szCs w:val="32"/>
        </w:rPr>
        <w:t>至</w:t>
      </w:r>
      <w:r w:rsidR="00BC2402" w:rsidRPr="001F08B6">
        <w:rPr>
          <w:rFonts w:ascii="Times New Roman" w:eastAsia="仿宋_GB2312" w:hAnsi="Times New Roman" w:cs="Times New Roman"/>
          <w:sz w:val="32"/>
          <w:szCs w:val="32"/>
        </w:rPr>
        <w:t>8</w:t>
      </w:r>
      <w:r w:rsidRPr="001F08B6">
        <w:rPr>
          <w:rFonts w:ascii="Times New Roman" w:eastAsia="仿宋_GB2312" w:hAnsi="Times New Roman" w:cs="Times New Roman" w:hint="eastAsia"/>
          <w:sz w:val="32"/>
          <w:szCs w:val="32"/>
        </w:rPr>
        <w:t>月，</w:t>
      </w:r>
      <w:r w:rsidRPr="001F08B6">
        <w:rPr>
          <w:rFonts w:ascii="Times New Roman" w:eastAsia="仿宋_GB2312" w:hAnsi="Times New Roman" w:hint="eastAsia"/>
          <w:sz w:val="32"/>
          <w:szCs w:val="28"/>
        </w:rPr>
        <w:t>生态城政府性基金收入</w:t>
      </w:r>
      <w:r w:rsidR="006753D3" w:rsidRPr="001F08B6">
        <w:rPr>
          <w:rFonts w:ascii="Times New Roman" w:eastAsia="仿宋_GB2312" w:hAnsi="Times New Roman"/>
          <w:sz w:val="32"/>
          <w:szCs w:val="28"/>
        </w:rPr>
        <w:t>24.</w:t>
      </w:r>
      <w:r w:rsidR="00BC2402" w:rsidRPr="001F08B6">
        <w:rPr>
          <w:rFonts w:ascii="Times New Roman" w:eastAsia="仿宋_GB2312" w:hAnsi="Times New Roman"/>
          <w:sz w:val="32"/>
          <w:szCs w:val="28"/>
        </w:rPr>
        <w:t>4</w:t>
      </w:r>
      <w:r w:rsidRPr="001F08B6">
        <w:rPr>
          <w:rFonts w:ascii="Times New Roman" w:eastAsia="仿宋_GB2312" w:hAnsi="Times New Roman" w:hint="eastAsia"/>
          <w:sz w:val="32"/>
          <w:szCs w:val="28"/>
        </w:rPr>
        <w:t>亿元，</w:t>
      </w:r>
      <w:r w:rsidR="006753D3" w:rsidRPr="001F08B6">
        <w:rPr>
          <w:rFonts w:ascii="Times New Roman" w:eastAsia="仿宋_GB2312" w:hAnsi="Times New Roman" w:hint="eastAsia"/>
          <w:sz w:val="32"/>
          <w:szCs w:val="28"/>
        </w:rPr>
        <w:t>减收</w:t>
      </w:r>
      <w:r w:rsidR="0038054C" w:rsidRPr="001F08B6">
        <w:rPr>
          <w:rFonts w:ascii="Times New Roman" w:eastAsia="仿宋_GB2312" w:hAnsi="Times New Roman"/>
          <w:sz w:val="32"/>
          <w:szCs w:val="28"/>
        </w:rPr>
        <w:t>31.1</w:t>
      </w:r>
      <w:r w:rsidRPr="001F08B6">
        <w:rPr>
          <w:rFonts w:ascii="Times New Roman" w:eastAsia="仿宋_GB2312" w:hAnsi="Times New Roman" w:hint="eastAsia"/>
          <w:sz w:val="32"/>
          <w:szCs w:val="28"/>
        </w:rPr>
        <w:t>亿元，同比</w:t>
      </w:r>
      <w:r w:rsidR="006753D3" w:rsidRPr="001F08B6">
        <w:rPr>
          <w:rFonts w:ascii="Times New Roman" w:eastAsia="仿宋_GB2312" w:hAnsi="Times New Roman" w:hint="eastAsia"/>
          <w:sz w:val="32"/>
          <w:szCs w:val="28"/>
        </w:rPr>
        <w:t>下降</w:t>
      </w:r>
      <w:r w:rsidR="0038054C" w:rsidRPr="001F08B6">
        <w:rPr>
          <w:rFonts w:ascii="Times New Roman" w:eastAsia="仿宋_GB2312" w:hAnsi="Times New Roman"/>
          <w:sz w:val="32"/>
          <w:szCs w:val="28"/>
        </w:rPr>
        <w:t>56</w:t>
      </w:r>
      <w:r w:rsidRPr="001F08B6">
        <w:rPr>
          <w:rFonts w:ascii="Times New Roman" w:eastAsia="仿宋_GB2312" w:hAnsi="Times New Roman"/>
          <w:sz w:val="32"/>
          <w:szCs w:val="28"/>
        </w:rPr>
        <w:t>%</w:t>
      </w:r>
      <w:r w:rsidR="00082C19" w:rsidRPr="001F08B6">
        <w:rPr>
          <w:rFonts w:ascii="Times New Roman" w:eastAsia="仿宋_GB2312" w:hAnsi="Times New Roman" w:hint="eastAsia"/>
          <w:sz w:val="32"/>
          <w:szCs w:val="28"/>
        </w:rPr>
        <w:t>，完成</w:t>
      </w:r>
      <w:r w:rsidR="00EF2F96" w:rsidRPr="001F08B6">
        <w:rPr>
          <w:rFonts w:ascii="Times New Roman" w:eastAsia="仿宋_GB2312" w:hAnsi="Times New Roman" w:hint="eastAsia"/>
          <w:sz w:val="32"/>
          <w:szCs w:val="28"/>
        </w:rPr>
        <w:t>年度</w:t>
      </w:r>
      <w:r w:rsidR="00082C19" w:rsidRPr="001F08B6">
        <w:rPr>
          <w:rFonts w:ascii="Times New Roman" w:eastAsia="仿宋_GB2312" w:hAnsi="Times New Roman" w:hint="eastAsia"/>
          <w:sz w:val="32"/>
          <w:szCs w:val="28"/>
        </w:rPr>
        <w:t>预算</w:t>
      </w:r>
      <w:r w:rsidR="00082C19" w:rsidRPr="001F08B6">
        <w:rPr>
          <w:rFonts w:ascii="Times New Roman" w:eastAsia="仿宋_GB2312" w:hAnsi="Times New Roman"/>
          <w:sz w:val="32"/>
          <w:szCs w:val="28"/>
        </w:rPr>
        <w:t>39.2</w:t>
      </w:r>
      <w:r w:rsidR="00082C19" w:rsidRPr="001F08B6">
        <w:rPr>
          <w:rFonts w:ascii="Times New Roman" w:eastAsia="仿宋_GB2312" w:hAnsi="Times New Roman" w:hint="eastAsia"/>
          <w:sz w:val="32"/>
          <w:szCs w:val="28"/>
        </w:rPr>
        <w:t>亿元的</w:t>
      </w:r>
      <w:r w:rsidR="006753D3" w:rsidRPr="001F08B6">
        <w:rPr>
          <w:rFonts w:ascii="Times New Roman" w:eastAsia="仿宋_GB2312" w:hAnsi="Times New Roman"/>
          <w:sz w:val="32"/>
          <w:szCs w:val="28"/>
        </w:rPr>
        <w:t>62.</w:t>
      </w:r>
      <w:r w:rsidR="0038054C" w:rsidRPr="001F08B6">
        <w:rPr>
          <w:rFonts w:ascii="Times New Roman" w:eastAsia="仿宋_GB2312" w:hAnsi="Times New Roman"/>
          <w:sz w:val="32"/>
          <w:szCs w:val="28"/>
        </w:rPr>
        <w:t>2</w:t>
      </w:r>
      <w:r w:rsidR="00082C19" w:rsidRPr="001F08B6">
        <w:rPr>
          <w:rFonts w:ascii="Times New Roman" w:eastAsia="仿宋_GB2312" w:hAnsi="Times New Roman"/>
          <w:sz w:val="32"/>
          <w:szCs w:val="28"/>
        </w:rPr>
        <w:t>%</w:t>
      </w:r>
      <w:r w:rsidRPr="001F08B6">
        <w:rPr>
          <w:rFonts w:ascii="Times New Roman" w:eastAsia="仿宋_GB2312" w:hAnsi="Times New Roman" w:hint="eastAsia"/>
          <w:sz w:val="32"/>
          <w:szCs w:val="28"/>
        </w:rPr>
        <w:t>。其中</w:t>
      </w:r>
      <w:r w:rsidR="0038054C" w:rsidRPr="001F08B6">
        <w:rPr>
          <w:rFonts w:ascii="Times New Roman" w:eastAsia="仿宋_GB2312" w:hAnsi="Times New Roman" w:hint="eastAsia"/>
          <w:sz w:val="32"/>
          <w:szCs w:val="28"/>
        </w:rPr>
        <w:t>，</w:t>
      </w:r>
      <w:r w:rsidR="00737DAB" w:rsidRPr="001F08B6">
        <w:rPr>
          <w:rFonts w:ascii="Times New Roman" w:eastAsia="仿宋_GB2312" w:hAnsi="Times New Roman" w:hint="eastAsia"/>
          <w:sz w:val="32"/>
          <w:szCs w:val="28"/>
        </w:rPr>
        <w:t>国有土地使用权出让收入</w:t>
      </w:r>
      <w:r w:rsidR="006753D3" w:rsidRPr="001F08B6">
        <w:rPr>
          <w:rFonts w:ascii="Times New Roman" w:eastAsia="仿宋_GB2312" w:hAnsi="Times New Roman" w:hint="eastAsia"/>
          <w:sz w:val="32"/>
          <w:szCs w:val="28"/>
        </w:rPr>
        <w:t>2</w:t>
      </w:r>
      <w:r w:rsidR="006753D3" w:rsidRPr="001F08B6">
        <w:rPr>
          <w:rFonts w:ascii="Times New Roman" w:eastAsia="仿宋_GB2312" w:hAnsi="Times New Roman"/>
          <w:sz w:val="32"/>
          <w:szCs w:val="28"/>
        </w:rPr>
        <w:t>0.1</w:t>
      </w:r>
      <w:r w:rsidRPr="001F08B6">
        <w:rPr>
          <w:rFonts w:ascii="Times New Roman" w:eastAsia="仿宋_GB2312" w:hAnsi="Times New Roman" w:hint="eastAsia"/>
          <w:sz w:val="32"/>
          <w:szCs w:val="28"/>
        </w:rPr>
        <w:t>亿元，较去年同期</w:t>
      </w:r>
      <w:r w:rsidR="0093708D" w:rsidRPr="001F08B6">
        <w:rPr>
          <w:rFonts w:ascii="Times New Roman" w:eastAsia="仿宋_GB2312" w:hAnsi="Times New Roman" w:hint="eastAsia"/>
          <w:sz w:val="32"/>
          <w:szCs w:val="28"/>
        </w:rPr>
        <w:t>减收</w:t>
      </w:r>
      <w:r w:rsidR="0038054C" w:rsidRPr="001F08B6">
        <w:rPr>
          <w:rFonts w:ascii="Times New Roman" w:eastAsia="仿宋_GB2312" w:hAnsi="Times New Roman"/>
          <w:sz w:val="32"/>
          <w:szCs w:val="28"/>
        </w:rPr>
        <w:lastRenderedPageBreak/>
        <w:t>24.</w:t>
      </w:r>
      <w:r w:rsidR="00413959" w:rsidRPr="001F08B6">
        <w:rPr>
          <w:rFonts w:ascii="Times New Roman" w:eastAsia="仿宋_GB2312" w:hAnsi="Times New Roman"/>
          <w:sz w:val="32"/>
          <w:szCs w:val="28"/>
        </w:rPr>
        <w:t>8</w:t>
      </w:r>
      <w:r w:rsidRPr="001F08B6">
        <w:rPr>
          <w:rFonts w:ascii="Times New Roman" w:eastAsia="仿宋_GB2312" w:hAnsi="Times New Roman" w:hint="eastAsia"/>
          <w:sz w:val="32"/>
          <w:szCs w:val="28"/>
        </w:rPr>
        <w:t>亿元</w:t>
      </w:r>
      <w:r w:rsidR="00473B41" w:rsidRPr="001F08B6">
        <w:rPr>
          <w:rFonts w:ascii="Times New Roman" w:eastAsia="仿宋_GB2312" w:hAnsi="Times New Roman" w:hint="eastAsia"/>
          <w:sz w:val="32"/>
          <w:szCs w:val="28"/>
        </w:rPr>
        <w:t>，</w:t>
      </w:r>
      <w:r w:rsidR="0093708D" w:rsidRPr="001F08B6">
        <w:rPr>
          <w:rFonts w:ascii="Times New Roman" w:eastAsia="仿宋_GB2312" w:hAnsi="Times New Roman" w:hint="eastAsia"/>
          <w:sz w:val="32"/>
          <w:szCs w:val="28"/>
        </w:rPr>
        <w:t>下降</w:t>
      </w:r>
      <w:r w:rsidR="0038054C" w:rsidRPr="001F08B6">
        <w:rPr>
          <w:rFonts w:ascii="Times New Roman" w:eastAsia="仿宋_GB2312" w:hAnsi="Times New Roman"/>
          <w:sz w:val="32"/>
          <w:szCs w:val="28"/>
        </w:rPr>
        <w:t>55</w:t>
      </w:r>
      <w:r w:rsidR="0093708D" w:rsidRPr="001F08B6">
        <w:rPr>
          <w:rFonts w:ascii="Times New Roman" w:eastAsia="仿宋_GB2312" w:hAnsi="Times New Roman"/>
          <w:sz w:val="32"/>
          <w:szCs w:val="28"/>
        </w:rPr>
        <w:t>.</w:t>
      </w:r>
      <w:r w:rsidR="00413959" w:rsidRPr="001F08B6">
        <w:rPr>
          <w:rFonts w:ascii="Times New Roman" w:eastAsia="仿宋_GB2312" w:hAnsi="Times New Roman"/>
          <w:sz w:val="32"/>
          <w:szCs w:val="28"/>
        </w:rPr>
        <w:t>2</w:t>
      </w:r>
      <w:r w:rsidR="00473B41" w:rsidRPr="001F08B6">
        <w:rPr>
          <w:rFonts w:ascii="Times New Roman" w:eastAsia="仿宋_GB2312" w:hAnsi="Times New Roman"/>
          <w:sz w:val="32"/>
          <w:szCs w:val="28"/>
        </w:rPr>
        <w:t>%</w:t>
      </w:r>
      <w:r w:rsidRPr="001F08B6">
        <w:rPr>
          <w:rFonts w:ascii="Times New Roman" w:eastAsia="仿宋_GB2312" w:hAnsi="Times New Roman" w:hint="eastAsia"/>
          <w:sz w:val="32"/>
          <w:szCs w:val="28"/>
        </w:rPr>
        <w:t>；城市基础设施配套费收入</w:t>
      </w:r>
      <w:r w:rsidR="0093708D" w:rsidRPr="001F08B6">
        <w:rPr>
          <w:rFonts w:ascii="Times New Roman" w:eastAsia="仿宋_GB2312" w:hAnsi="Times New Roman"/>
          <w:sz w:val="32"/>
          <w:szCs w:val="28"/>
        </w:rPr>
        <w:t>4.2</w:t>
      </w:r>
      <w:r w:rsidRPr="001F08B6">
        <w:rPr>
          <w:rFonts w:ascii="Times New Roman" w:eastAsia="仿宋_GB2312" w:hAnsi="Times New Roman" w:hint="eastAsia"/>
          <w:sz w:val="32"/>
          <w:szCs w:val="28"/>
        </w:rPr>
        <w:t>亿元，</w:t>
      </w:r>
      <w:r w:rsidR="00473B41" w:rsidRPr="001F08B6">
        <w:rPr>
          <w:rFonts w:ascii="Times New Roman" w:eastAsia="仿宋_GB2312" w:hAnsi="Times New Roman" w:hint="eastAsia"/>
          <w:sz w:val="32"/>
          <w:szCs w:val="28"/>
        </w:rPr>
        <w:t>减</w:t>
      </w:r>
      <w:r w:rsidRPr="001F08B6">
        <w:rPr>
          <w:rFonts w:ascii="Times New Roman" w:eastAsia="仿宋_GB2312" w:hAnsi="Times New Roman" w:hint="eastAsia"/>
          <w:sz w:val="32"/>
          <w:szCs w:val="28"/>
        </w:rPr>
        <w:t>收</w:t>
      </w:r>
      <w:r w:rsidR="00413959" w:rsidRPr="001F08B6">
        <w:rPr>
          <w:rFonts w:ascii="Times New Roman" w:eastAsia="仿宋_GB2312" w:hAnsi="Times New Roman" w:hint="eastAsia"/>
          <w:sz w:val="32"/>
          <w:szCs w:val="28"/>
        </w:rPr>
        <w:t>5</w:t>
      </w:r>
      <w:r w:rsidR="00413959" w:rsidRPr="001F08B6">
        <w:rPr>
          <w:rFonts w:ascii="Times New Roman" w:eastAsia="仿宋_GB2312" w:hAnsi="Times New Roman"/>
          <w:sz w:val="32"/>
          <w:szCs w:val="28"/>
        </w:rPr>
        <w:t>.9</w:t>
      </w:r>
      <w:r w:rsidRPr="001F08B6">
        <w:rPr>
          <w:rFonts w:ascii="Times New Roman" w:eastAsia="仿宋_GB2312" w:hAnsi="Times New Roman" w:hint="eastAsia"/>
          <w:sz w:val="32"/>
          <w:szCs w:val="28"/>
        </w:rPr>
        <w:t>亿元</w:t>
      </w:r>
      <w:r w:rsidR="00473B41" w:rsidRPr="001F08B6">
        <w:rPr>
          <w:rFonts w:ascii="Times New Roman" w:eastAsia="仿宋_GB2312" w:hAnsi="Times New Roman" w:hint="eastAsia"/>
          <w:sz w:val="32"/>
          <w:szCs w:val="28"/>
        </w:rPr>
        <w:t>，下降</w:t>
      </w:r>
      <w:r w:rsidR="0038054C" w:rsidRPr="001F08B6">
        <w:rPr>
          <w:rFonts w:ascii="Times New Roman" w:eastAsia="仿宋_GB2312" w:hAnsi="Times New Roman"/>
          <w:sz w:val="32"/>
          <w:szCs w:val="28"/>
        </w:rPr>
        <w:t>58.</w:t>
      </w:r>
      <w:r w:rsidR="00413959" w:rsidRPr="001F08B6">
        <w:rPr>
          <w:rFonts w:ascii="Times New Roman" w:eastAsia="仿宋_GB2312" w:hAnsi="Times New Roman"/>
          <w:sz w:val="32"/>
          <w:szCs w:val="28"/>
        </w:rPr>
        <w:t>6</w:t>
      </w:r>
      <w:r w:rsidR="00473B41" w:rsidRPr="001F08B6">
        <w:rPr>
          <w:rFonts w:ascii="Times New Roman" w:eastAsia="仿宋_GB2312" w:hAnsi="Times New Roman"/>
          <w:sz w:val="32"/>
          <w:szCs w:val="28"/>
        </w:rPr>
        <w:t>%</w:t>
      </w:r>
      <w:r w:rsidRPr="001F08B6">
        <w:rPr>
          <w:rFonts w:ascii="Times New Roman" w:eastAsia="仿宋_GB2312" w:hAnsi="Times New Roman" w:hint="eastAsia"/>
          <w:sz w:val="32"/>
          <w:szCs w:val="28"/>
        </w:rPr>
        <w:t>。政府性基金支出</w:t>
      </w:r>
      <w:r w:rsidR="0038054C" w:rsidRPr="001F08B6">
        <w:rPr>
          <w:rFonts w:ascii="Times New Roman" w:eastAsia="仿宋_GB2312" w:hAnsi="Times New Roman"/>
          <w:sz w:val="32"/>
          <w:szCs w:val="28"/>
        </w:rPr>
        <w:t>17.4</w:t>
      </w:r>
      <w:r w:rsidRPr="001F08B6">
        <w:rPr>
          <w:rFonts w:ascii="Times New Roman" w:eastAsia="仿宋_GB2312" w:hAnsi="Times New Roman" w:hint="eastAsia"/>
          <w:sz w:val="32"/>
          <w:szCs w:val="28"/>
        </w:rPr>
        <w:t>亿元，较去年</w:t>
      </w:r>
      <w:r w:rsidR="0075184D" w:rsidRPr="001F08B6">
        <w:rPr>
          <w:rFonts w:ascii="Times New Roman" w:eastAsia="仿宋_GB2312" w:hAnsi="Times New Roman" w:hint="eastAsia"/>
          <w:sz w:val="32"/>
          <w:szCs w:val="28"/>
        </w:rPr>
        <w:t>减少</w:t>
      </w:r>
      <w:r w:rsidR="0075184D" w:rsidRPr="001F08B6">
        <w:rPr>
          <w:rFonts w:ascii="Times New Roman" w:eastAsia="仿宋_GB2312" w:hAnsi="Times New Roman" w:hint="eastAsia"/>
          <w:sz w:val="32"/>
          <w:szCs w:val="28"/>
        </w:rPr>
        <w:t>2</w:t>
      </w:r>
      <w:r w:rsidR="0075184D" w:rsidRPr="001F08B6">
        <w:rPr>
          <w:rFonts w:ascii="Times New Roman" w:eastAsia="仿宋_GB2312" w:hAnsi="Times New Roman"/>
          <w:sz w:val="32"/>
          <w:szCs w:val="28"/>
        </w:rPr>
        <w:t>3.</w:t>
      </w:r>
      <w:r w:rsidR="0038054C" w:rsidRPr="001F08B6">
        <w:rPr>
          <w:rFonts w:ascii="Times New Roman" w:eastAsia="仿宋_GB2312" w:hAnsi="Times New Roman"/>
          <w:sz w:val="32"/>
          <w:szCs w:val="28"/>
        </w:rPr>
        <w:t>3</w:t>
      </w:r>
      <w:r w:rsidRPr="001F08B6">
        <w:rPr>
          <w:rFonts w:ascii="Times New Roman" w:eastAsia="仿宋_GB2312" w:hAnsi="Times New Roman" w:hint="eastAsia"/>
          <w:sz w:val="32"/>
          <w:szCs w:val="28"/>
        </w:rPr>
        <w:t>亿元，同比</w:t>
      </w:r>
      <w:r w:rsidR="0075184D" w:rsidRPr="001F08B6">
        <w:rPr>
          <w:rFonts w:ascii="Times New Roman" w:eastAsia="仿宋_GB2312" w:hAnsi="Times New Roman" w:hint="eastAsia"/>
          <w:sz w:val="32"/>
          <w:szCs w:val="28"/>
        </w:rPr>
        <w:t>下降</w:t>
      </w:r>
      <w:r w:rsidR="0038054C" w:rsidRPr="001F08B6">
        <w:rPr>
          <w:rFonts w:ascii="Times New Roman" w:eastAsia="仿宋_GB2312" w:hAnsi="Times New Roman"/>
          <w:sz w:val="32"/>
          <w:szCs w:val="28"/>
        </w:rPr>
        <w:t>57.</w:t>
      </w:r>
      <w:r w:rsidR="00413959" w:rsidRPr="001F08B6">
        <w:rPr>
          <w:rFonts w:ascii="Times New Roman" w:eastAsia="仿宋_GB2312" w:hAnsi="Times New Roman"/>
          <w:sz w:val="32"/>
          <w:szCs w:val="28"/>
        </w:rPr>
        <w:t>3</w:t>
      </w:r>
      <w:r w:rsidRPr="001F08B6">
        <w:rPr>
          <w:rFonts w:ascii="Times New Roman" w:eastAsia="仿宋_GB2312" w:hAnsi="Times New Roman"/>
          <w:sz w:val="32"/>
          <w:szCs w:val="28"/>
        </w:rPr>
        <w:t>%</w:t>
      </w:r>
      <w:r w:rsidRPr="001F08B6">
        <w:rPr>
          <w:rFonts w:ascii="Times New Roman" w:eastAsia="仿宋_GB2312" w:hAnsi="Times New Roman" w:hint="eastAsia"/>
          <w:sz w:val="32"/>
          <w:szCs w:val="28"/>
        </w:rPr>
        <w:t>，</w:t>
      </w:r>
      <w:r w:rsidR="00737DAB" w:rsidRPr="001F08B6">
        <w:rPr>
          <w:rFonts w:ascii="Times New Roman" w:eastAsia="仿宋_GB2312" w:hAnsi="Times New Roman" w:hint="eastAsia"/>
          <w:sz w:val="32"/>
          <w:szCs w:val="28"/>
        </w:rPr>
        <w:t>完成</w:t>
      </w:r>
      <w:r w:rsidR="00EF2F96" w:rsidRPr="001F08B6">
        <w:rPr>
          <w:rFonts w:ascii="Times New Roman" w:eastAsia="仿宋_GB2312" w:hAnsi="Times New Roman" w:hint="eastAsia"/>
          <w:sz w:val="32"/>
          <w:szCs w:val="28"/>
        </w:rPr>
        <w:t>年度</w:t>
      </w:r>
      <w:r w:rsidR="00737DAB" w:rsidRPr="001F08B6">
        <w:rPr>
          <w:rFonts w:ascii="Times New Roman" w:eastAsia="仿宋_GB2312" w:hAnsi="Times New Roman" w:hint="eastAsia"/>
          <w:sz w:val="32"/>
          <w:szCs w:val="28"/>
        </w:rPr>
        <w:t>预算</w:t>
      </w:r>
      <w:r w:rsidR="00B66C42" w:rsidRPr="001F08B6">
        <w:rPr>
          <w:rFonts w:ascii="Times New Roman" w:eastAsia="仿宋_GB2312" w:hAnsi="Times New Roman"/>
          <w:sz w:val="32"/>
          <w:szCs w:val="28"/>
        </w:rPr>
        <w:t>40.5</w:t>
      </w:r>
      <w:r w:rsidR="00B66C42" w:rsidRPr="001F08B6">
        <w:rPr>
          <w:rFonts w:ascii="Times New Roman" w:eastAsia="仿宋_GB2312" w:hAnsi="Times New Roman" w:hint="eastAsia"/>
          <w:sz w:val="32"/>
          <w:szCs w:val="28"/>
        </w:rPr>
        <w:t>亿元的</w:t>
      </w:r>
      <w:r w:rsidR="0038054C" w:rsidRPr="001F08B6">
        <w:rPr>
          <w:rFonts w:ascii="Times New Roman" w:eastAsia="仿宋_GB2312" w:hAnsi="Times New Roman"/>
          <w:sz w:val="32"/>
          <w:szCs w:val="28"/>
        </w:rPr>
        <w:t>43</w:t>
      </w:r>
      <w:r w:rsidR="00B66C42" w:rsidRPr="001F08B6">
        <w:rPr>
          <w:rFonts w:ascii="Times New Roman" w:eastAsia="仿宋_GB2312" w:hAnsi="Times New Roman"/>
          <w:sz w:val="32"/>
          <w:szCs w:val="28"/>
        </w:rPr>
        <w:t>%</w:t>
      </w:r>
      <w:r w:rsidR="00B66C42" w:rsidRPr="001F08B6">
        <w:rPr>
          <w:rFonts w:ascii="Times New Roman" w:eastAsia="仿宋_GB2312" w:hAnsi="Times New Roman" w:hint="eastAsia"/>
          <w:sz w:val="32"/>
          <w:szCs w:val="28"/>
        </w:rPr>
        <w:t>，</w:t>
      </w:r>
      <w:r w:rsidRPr="001F08B6">
        <w:rPr>
          <w:rFonts w:ascii="Times New Roman" w:eastAsia="仿宋_GB2312" w:hAnsi="Times New Roman" w:hint="eastAsia"/>
          <w:sz w:val="32"/>
          <w:szCs w:val="28"/>
        </w:rPr>
        <w:t>主要</w:t>
      </w:r>
      <w:r w:rsidR="0075184D" w:rsidRPr="001F08B6">
        <w:rPr>
          <w:rFonts w:ascii="Times New Roman" w:eastAsia="仿宋_GB2312" w:hAnsi="Times New Roman" w:hint="eastAsia"/>
          <w:sz w:val="32"/>
          <w:szCs w:val="28"/>
        </w:rPr>
        <w:t>是</w:t>
      </w:r>
      <w:r w:rsidRPr="001F08B6">
        <w:rPr>
          <w:rFonts w:ascii="Times New Roman" w:eastAsia="仿宋_GB2312" w:hAnsi="Times New Roman" w:hint="eastAsia"/>
          <w:sz w:val="32"/>
          <w:szCs w:val="28"/>
        </w:rPr>
        <w:t>征地和拆迁补偿支出</w:t>
      </w:r>
      <w:r w:rsidR="0075184D" w:rsidRPr="001F08B6">
        <w:rPr>
          <w:rFonts w:ascii="Times New Roman" w:eastAsia="仿宋_GB2312" w:hAnsi="Times New Roman" w:hint="eastAsia"/>
          <w:sz w:val="32"/>
          <w:szCs w:val="28"/>
        </w:rPr>
        <w:t>较去年有减少</w:t>
      </w:r>
      <w:r w:rsidRPr="001F08B6">
        <w:rPr>
          <w:rFonts w:ascii="Times New Roman" w:eastAsia="仿宋_GB2312" w:hAnsi="Times New Roman" w:hint="eastAsia"/>
          <w:sz w:val="32"/>
          <w:szCs w:val="28"/>
        </w:rPr>
        <w:t>。</w:t>
      </w:r>
    </w:p>
    <w:p w:rsidR="00A62EC7" w:rsidRPr="001F08B6" w:rsidRDefault="00A62EC7" w:rsidP="00554141">
      <w:pPr>
        <w:ind w:firstLine="705"/>
        <w:rPr>
          <w:rFonts w:ascii="Times New Roman" w:eastAsia="仿宋_GB2312" w:hAnsi="Times New Roman"/>
          <w:sz w:val="32"/>
          <w:szCs w:val="28"/>
        </w:rPr>
      </w:pPr>
      <w:r w:rsidRPr="001F08B6">
        <w:rPr>
          <w:rFonts w:ascii="Times New Roman" w:eastAsia="楷体" w:hAnsi="Times New Roman" w:cs="Times New Roman" w:hint="eastAsia"/>
          <w:snapToGrid w:val="0"/>
          <w:spacing w:val="8"/>
          <w:kern w:val="0"/>
          <w:sz w:val="32"/>
          <w:szCs w:val="32"/>
        </w:rPr>
        <w:t>（三）国有资本经营预算</w:t>
      </w:r>
    </w:p>
    <w:p w:rsidR="00A62EC7" w:rsidRPr="001F08B6" w:rsidRDefault="00A62EC7" w:rsidP="00554141">
      <w:pPr>
        <w:ind w:firstLine="705"/>
        <w:rPr>
          <w:rFonts w:ascii="Times New Roman" w:eastAsia="仿宋_GB2312" w:hAnsi="Times New Roman" w:cs="Times New Roman"/>
          <w:sz w:val="32"/>
          <w:szCs w:val="32"/>
        </w:rPr>
      </w:pPr>
      <w:r w:rsidRPr="001F08B6">
        <w:rPr>
          <w:rFonts w:ascii="Times New Roman" w:eastAsia="仿宋_GB2312" w:hAnsi="Times New Roman" w:cs="Times New Roman"/>
          <w:sz w:val="32"/>
          <w:szCs w:val="32"/>
        </w:rPr>
        <w:t>1</w:t>
      </w:r>
      <w:r w:rsidRPr="001F08B6">
        <w:rPr>
          <w:rFonts w:ascii="Times New Roman" w:eastAsia="仿宋_GB2312" w:hAnsi="Times New Roman" w:cs="Times New Roman" w:hint="eastAsia"/>
          <w:sz w:val="32"/>
          <w:szCs w:val="32"/>
        </w:rPr>
        <w:t>至</w:t>
      </w:r>
      <w:r w:rsidR="00413959" w:rsidRPr="001F08B6">
        <w:rPr>
          <w:rFonts w:ascii="Times New Roman" w:eastAsia="仿宋_GB2312" w:hAnsi="Times New Roman" w:cs="Times New Roman"/>
          <w:sz w:val="32"/>
          <w:szCs w:val="32"/>
        </w:rPr>
        <w:t>8</w:t>
      </w:r>
      <w:r w:rsidRPr="001F08B6">
        <w:rPr>
          <w:rFonts w:ascii="Times New Roman" w:eastAsia="仿宋_GB2312" w:hAnsi="Times New Roman" w:cs="Times New Roman" w:hint="eastAsia"/>
          <w:sz w:val="32"/>
          <w:szCs w:val="32"/>
        </w:rPr>
        <w:t>月，生态城未实现国有资本经营预算收入，也未发生国有资本经营预算支出。</w:t>
      </w:r>
    </w:p>
    <w:p w:rsidR="00B225FB" w:rsidRPr="001F08B6" w:rsidRDefault="00473B41" w:rsidP="00554141">
      <w:pPr>
        <w:ind w:firstLine="705"/>
        <w:rPr>
          <w:rFonts w:ascii="Times New Roman" w:eastAsia="仿宋_GB2312" w:hAnsi="Times New Roman" w:cs="Times New Roman"/>
          <w:sz w:val="32"/>
          <w:szCs w:val="32"/>
        </w:rPr>
      </w:pPr>
      <w:r w:rsidRPr="001F08B6">
        <w:rPr>
          <w:rFonts w:ascii="Times New Roman" w:eastAsia="楷体" w:hAnsi="Times New Roman" w:cs="Times New Roman" w:hint="eastAsia"/>
          <w:snapToGrid w:val="0"/>
          <w:spacing w:val="8"/>
          <w:kern w:val="0"/>
          <w:sz w:val="32"/>
          <w:szCs w:val="32"/>
        </w:rPr>
        <w:t>（四）</w:t>
      </w:r>
      <w:r w:rsidR="005B50F1" w:rsidRPr="001F08B6">
        <w:rPr>
          <w:rFonts w:ascii="Times New Roman" w:eastAsia="楷体" w:hAnsi="Times New Roman" w:cs="Times New Roman" w:hint="eastAsia"/>
          <w:snapToGrid w:val="0"/>
          <w:spacing w:val="8"/>
          <w:kern w:val="0"/>
          <w:sz w:val="32"/>
          <w:szCs w:val="32"/>
        </w:rPr>
        <w:t>预算执行主要特点</w:t>
      </w:r>
    </w:p>
    <w:p w:rsidR="00B225FB" w:rsidRPr="001F08B6" w:rsidRDefault="00016798" w:rsidP="00554141">
      <w:pPr>
        <w:ind w:firstLine="705"/>
        <w:rPr>
          <w:rFonts w:ascii="Times New Roman" w:eastAsia="仿宋_GB2312" w:hAnsi="Times New Roman" w:cs="Times New Roman"/>
          <w:sz w:val="32"/>
          <w:szCs w:val="32"/>
        </w:rPr>
      </w:pPr>
      <w:r w:rsidRPr="001F08B6">
        <w:rPr>
          <w:rFonts w:ascii="Times New Roman" w:eastAsia="仿宋_GB2312" w:hAnsi="Times New Roman" w:cs="Times New Roman" w:hint="eastAsia"/>
          <w:b/>
          <w:sz w:val="32"/>
          <w:szCs w:val="32"/>
        </w:rPr>
        <w:t>一是</w:t>
      </w:r>
      <w:r w:rsidR="00B52DDE" w:rsidRPr="001F08B6">
        <w:rPr>
          <w:rFonts w:ascii="Times New Roman" w:eastAsia="仿宋_GB2312" w:hAnsi="Times New Roman" w:cs="Times New Roman" w:hint="eastAsia"/>
          <w:b/>
          <w:sz w:val="32"/>
          <w:szCs w:val="32"/>
        </w:rPr>
        <w:t>积极推动各项税费收入应收尽收，保持</w:t>
      </w:r>
      <w:r w:rsidRPr="001F08B6">
        <w:rPr>
          <w:rFonts w:ascii="Times New Roman" w:eastAsia="仿宋_GB2312" w:hAnsi="Times New Roman" w:cs="Times New Roman" w:hint="eastAsia"/>
          <w:b/>
          <w:sz w:val="32"/>
          <w:szCs w:val="32"/>
        </w:rPr>
        <w:t>收入高速增长</w:t>
      </w:r>
      <w:r w:rsidR="000765B6" w:rsidRPr="001F08B6">
        <w:rPr>
          <w:rFonts w:ascii="Times New Roman" w:eastAsia="仿宋_GB2312" w:hAnsi="Times New Roman" w:cs="Times New Roman" w:hint="eastAsia"/>
          <w:b/>
          <w:sz w:val="32"/>
          <w:szCs w:val="32"/>
        </w:rPr>
        <w:t>。</w:t>
      </w:r>
      <w:r w:rsidR="00B52DDE" w:rsidRPr="001F08B6">
        <w:rPr>
          <w:rFonts w:ascii="Times New Roman" w:eastAsia="仿宋_GB2312" w:hAnsi="Times New Roman" w:cs="Times New Roman"/>
          <w:sz w:val="32"/>
          <w:szCs w:val="32"/>
        </w:rPr>
        <w:t>1</w:t>
      </w:r>
      <w:r w:rsidR="00B52DDE" w:rsidRPr="001F08B6">
        <w:rPr>
          <w:rFonts w:ascii="Times New Roman" w:eastAsia="仿宋_GB2312" w:hAnsi="Times New Roman" w:cs="Times New Roman" w:hint="eastAsia"/>
          <w:sz w:val="32"/>
          <w:szCs w:val="32"/>
        </w:rPr>
        <w:t>至</w:t>
      </w:r>
      <w:r w:rsidR="00B52DDE" w:rsidRPr="001F08B6">
        <w:rPr>
          <w:rFonts w:ascii="Times New Roman" w:eastAsia="仿宋_GB2312" w:hAnsi="Times New Roman" w:cs="Times New Roman"/>
          <w:sz w:val="32"/>
          <w:szCs w:val="32"/>
        </w:rPr>
        <w:t>8</w:t>
      </w:r>
      <w:r w:rsidR="00B52DDE" w:rsidRPr="001F08B6">
        <w:rPr>
          <w:rFonts w:ascii="Times New Roman" w:eastAsia="仿宋_GB2312" w:hAnsi="Times New Roman" w:cs="Times New Roman" w:hint="eastAsia"/>
          <w:sz w:val="32"/>
          <w:szCs w:val="32"/>
        </w:rPr>
        <w:t>月，</w:t>
      </w:r>
      <w:r w:rsidR="000765B6" w:rsidRPr="001F08B6">
        <w:rPr>
          <w:rFonts w:ascii="Times New Roman" w:eastAsia="仿宋_GB2312" w:hAnsi="Times New Roman" w:cs="Times New Roman" w:hint="eastAsia"/>
          <w:sz w:val="32"/>
          <w:szCs w:val="32"/>
        </w:rPr>
        <w:t>一般公共预算收入增长</w:t>
      </w:r>
      <w:r w:rsidR="00167B09" w:rsidRPr="001F08B6">
        <w:rPr>
          <w:rFonts w:ascii="Times New Roman" w:eastAsia="仿宋_GB2312" w:hAnsi="Times New Roman" w:cs="Times New Roman"/>
          <w:sz w:val="32"/>
          <w:szCs w:val="32"/>
        </w:rPr>
        <w:t>17.3</w:t>
      </w:r>
      <w:r w:rsidR="000765B6" w:rsidRPr="001F08B6">
        <w:rPr>
          <w:rFonts w:ascii="Times New Roman" w:eastAsia="仿宋_GB2312" w:hAnsi="Times New Roman" w:cs="Times New Roman"/>
          <w:sz w:val="32"/>
          <w:szCs w:val="32"/>
        </w:rPr>
        <w:t>%</w:t>
      </w:r>
      <w:r w:rsidR="000765B6" w:rsidRPr="001F08B6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B52DDE" w:rsidRPr="001F08B6">
        <w:rPr>
          <w:rFonts w:ascii="Times New Roman" w:eastAsia="仿宋_GB2312" w:hAnsi="Times New Roman" w:cs="Times New Roman" w:hint="eastAsia"/>
          <w:sz w:val="32"/>
          <w:szCs w:val="32"/>
        </w:rPr>
        <w:t>其中</w:t>
      </w:r>
      <w:r w:rsidR="00A00D3C" w:rsidRPr="001F08B6">
        <w:rPr>
          <w:rFonts w:ascii="Times New Roman" w:eastAsia="仿宋_GB2312" w:hAnsi="Times New Roman" w:cs="Times New Roman" w:hint="eastAsia"/>
          <w:sz w:val="32"/>
          <w:szCs w:val="32"/>
        </w:rPr>
        <w:t>，增值税、</w:t>
      </w:r>
      <w:r w:rsidR="00167B09" w:rsidRPr="001F08B6">
        <w:rPr>
          <w:rFonts w:ascii="Times New Roman" w:eastAsia="仿宋_GB2312" w:hAnsi="Times New Roman" w:cs="Times New Roman" w:hint="eastAsia"/>
          <w:sz w:val="32"/>
          <w:szCs w:val="32"/>
        </w:rPr>
        <w:t>企业</w:t>
      </w:r>
      <w:r w:rsidR="00A00D3C" w:rsidRPr="001F08B6">
        <w:rPr>
          <w:rFonts w:ascii="Times New Roman" w:eastAsia="仿宋_GB2312" w:hAnsi="Times New Roman" w:cs="Times New Roman" w:hint="eastAsia"/>
          <w:sz w:val="32"/>
          <w:szCs w:val="32"/>
        </w:rPr>
        <w:t>所得税、契税</w:t>
      </w:r>
      <w:r w:rsidR="00B52DDE" w:rsidRPr="001F08B6">
        <w:rPr>
          <w:rFonts w:ascii="Times New Roman" w:eastAsia="仿宋_GB2312" w:hAnsi="Times New Roman" w:cs="Times New Roman" w:hint="eastAsia"/>
          <w:sz w:val="32"/>
          <w:szCs w:val="32"/>
        </w:rPr>
        <w:t>等主要税种</w:t>
      </w:r>
      <w:r w:rsidR="00BD43EE" w:rsidRPr="001F08B6">
        <w:rPr>
          <w:rFonts w:ascii="Times New Roman" w:eastAsia="仿宋_GB2312" w:hAnsi="Times New Roman" w:cs="Times New Roman" w:hint="eastAsia"/>
          <w:sz w:val="32"/>
          <w:szCs w:val="32"/>
        </w:rPr>
        <w:t>合计增收</w:t>
      </w:r>
      <w:r w:rsidR="005F6F44" w:rsidRPr="001F08B6">
        <w:rPr>
          <w:rFonts w:ascii="Times New Roman" w:eastAsia="仿宋_GB2312" w:hAnsi="Times New Roman" w:cs="Times New Roman"/>
          <w:sz w:val="32"/>
          <w:szCs w:val="32"/>
        </w:rPr>
        <w:t>2.7</w:t>
      </w:r>
      <w:r w:rsidR="00BD43EE" w:rsidRPr="001F08B6">
        <w:rPr>
          <w:rFonts w:ascii="Times New Roman" w:eastAsia="仿宋_GB2312" w:hAnsi="Times New Roman" w:cs="Times New Roman" w:hint="eastAsia"/>
          <w:sz w:val="32"/>
          <w:szCs w:val="32"/>
        </w:rPr>
        <w:t>亿元</w:t>
      </w:r>
      <w:r w:rsidR="00B52DDE" w:rsidRPr="001F08B6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BE1512" w:rsidRPr="001F08B6">
        <w:rPr>
          <w:rFonts w:ascii="Times New Roman" w:eastAsia="仿宋_GB2312" w:hAnsi="Times New Roman" w:cs="Times New Roman" w:hint="eastAsia"/>
          <w:sz w:val="32"/>
          <w:szCs w:val="32"/>
        </w:rPr>
        <w:t>国有资源（资产）有偿使用收入增收</w:t>
      </w:r>
      <w:r w:rsidR="00BE1512" w:rsidRPr="001F08B6">
        <w:rPr>
          <w:rFonts w:ascii="Times New Roman" w:eastAsia="仿宋_GB2312" w:hAnsi="Times New Roman" w:cs="Times New Roman" w:hint="eastAsia"/>
          <w:sz w:val="32"/>
          <w:szCs w:val="32"/>
        </w:rPr>
        <w:t>2.4</w:t>
      </w:r>
      <w:r w:rsidR="00BE1512" w:rsidRPr="001F08B6">
        <w:rPr>
          <w:rFonts w:ascii="Times New Roman" w:eastAsia="仿宋_GB2312" w:hAnsi="Times New Roman" w:cs="Times New Roman" w:hint="eastAsia"/>
          <w:sz w:val="32"/>
          <w:szCs w:val="32"/>
        </w:rPr>
        <w:t>亿元</w:t>
      </w:r>
      <w:r w:rsidR="00BD43EE" w:rsidRPr="001F08B6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785D94" w:rsidRPr="001F08B6" w:rsidRDefault="00785D94" w:rsidP="00554141">
      <w:pPr>
        <w:ind w:firstLine="705"/>
        <w:rPr>
          <w:rFonts w:ascii="Times New Roman" w:eastAsia="仿宋_GB2312" w:hAnsi="Times New Roman" w:cs="仿宋_GB2312"/>
          <w:kern w:val="0"/>
          <w:sz w:val="32"/>
          <w:szCs w:val="32"/>
        </w:rPr>
      </w:pPr>
      <w:r w:rsidRPr="001F08B6">
        <w:rPr>
          <w:rFonts w:ascii="Times New Roman" w:eastAsia="仿宋_GB2312" w:hAnsi="Times New Roman" w:cs="仿宋_GB2312" w:hint="eastAsia"/>
          <w:b/>
          <w:kern w:val="0"/>
          <w:sz w:val="32"/>
          <w:szCs w:val="32"/>
        </w:rPr>
        <w:t>二是全面落实减税降费政策，为企业发展助力撑腰。</w:t>
      </w:r>
      <w:r w:rsidRPr="001F08B6">
        <w:rPr>
          <w:rFonts w:ascii="Times New Roman" w:eastAsia="仿宋_GB2312" w:hAnsi="Times New Roman" w:cs="仿宋_GB2312" w:hint="eastAsia"/>
          <w:kern w:val="0"/>
          <w:sz w:val="32"/>
          <w:szCs w:val="32"/>
        </w:rPr>
        <w:t>从讲政治的高度抓好减税降费工作，从严从实做好惠企</w:t>
      </w:r>
      <w:proofErr w:type="gramStart"/>
      <w:r w:rsidRPr="001F08B6">
        <w:rPr>
          <w:rFonts w:ascii="Times New Roman" w:eastAsia="仿宋_GB2312" w:hAnsi="Times New Roman" w:cs="仿宋_GB2312" w:hint="eastAsia"/>
          <w:kern w:val="0"/>
          <w:sz w:val="32"/>
          <w:szCs w:val="32"/>
        </w:rPr>
        <w:t>纾困各项</w:t>
      </w:r>
      <w:proofErr w:type="gramEnd"/>
      <w:r w:rsidRPr="001F08B6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工作，坚决落实减税降费等政策，持续优化营商环境，</w:t>
      </w:r>
      <w:r w:rsidR="00E449A5" w:rsidRPr="001F08B6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更好服务区域内经济发展。</w:t>
      </w:r>
      <w:r w:rsidR="00923F83" w:rsidRPr="001F08B6">
        <w:rPr>
          <w:rFonts w:ascii="Times New Roman" w:eastAsia="仿宋_GB2312" w:hAnsi="Times New Roman" w:cs="仿宋_GB2312" w:hint="eastAsia"/>
          <w:kern w:val="0"/>
          <w:sz w:val="32"/>
          <w:szCs w:val="32"/>
        </w:rPr>
        <w:t>今年</w:t>
      </w:r>
      <w:r w:rsidR="00923F83" w:rsidRPr="001F08B6">
        <w:rPr>
          <w:rFonts w:ascii="Times New Roman" w:eastAsia="仿宋_GB2312" w:hAnsi="Times New Roman" w:cs="仿宋_GB2312"/>
          <w:kern w:val="0"/>
          <w:sz w:val="32"/>
          <w:szCs w:val="32"/>
        </w:rPr>
        <w:t>1</w:t>
      </w:r>
      <w:r w:rsidR="00923F83" w:rsidRPr="001F08B6">
        <w:rPr>
          <w:rFonts w:ascii="Times New Roman" w:eastAsia="仿宋_GB2312" w:hAnsi="Times New Roman" w:cs="仿宋_GB2312" w:hint="eastAsia"/>
          <w:kern w:val="0"/>
          <w:sz w:val="32"/>
          <w:szCs w:val="32"/>
        </w:rPr>
        <w:t>至</w:t>
      </w:r>
      <w:r w:rsidR="00167B09" w:rsidRPr="001F08B6">
        <w:rPr>
          <w:rFonts w:ascii="Times New Roman" w:eastAsia="仿宋_GB2312" w:hAnsi="Times New Roman" w:cs="仿宋_GB2312"/>
          <w:kern w:val="0"/>
          <w:sz w:val="32"/>
          <w:szCs w:val="32"/>
        </w:rPr>
        <w:t>8</w:t>
      </w:r>
      <w:r w:rsidR="00E449A5" w:rsidRPr="001F08B6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月，生态城</w:t>
      </w:r>
      <w:r w:rsidR="00923F83" w:rsidRPr="001F08B6">
        <w:rPr>
          <w:rFonts w:ascii="Times New Roman" w:eastAsia="仿宋_GB2312" w:hAnsi="Times New Roman" w:cs="仿宋_GB2312" w:hint="eastAsia"/>
          <w:kern w:val="0"/>
          <w:sz w:val="32"/>
          <w:szCs w:val="32"/>
        </w:rPr>
        <w:t>为区内企业减免各项税费超过</w:t>
      </w:r>
      <w:r w:rsidR="00923F83" w:rsidRPr="001F08B6">
        <w:rPr>
          <w:rFonts w:ascii="Times New Roman" w:eastAsia="仿宋_GB2312" w:hAnsi="Times New Roman" w:cs="仿宋_GB2312"/>
          <w:kern w:val="0"/>
          <w:sz w:val="32"/>
          <w:szCs w:val="32"/>
        </w:rPr>
        <w:t>1</w:t>
      </w:r>
      <w:r w:rsidR="00E449A5" w:rsidRPr="001F08B6">
        <w:rPr>
          <w:rFonts w:ascii="Times New Roman" w:eastAsia="仿宋_GB2312" w:hAnsi="Times New Roman" w:cs="仿宋_GB2312" w:hint="eastAsia"/>
          <w:kern w:val="0"/>
          <w:sz w:val="32"/>
          <w:szCs w:val="32"/>
        </w:rPr>
        <w:t>亿元，切实</w:t>
      </w:r>
      <w:proofErr w:type="gramStart"/>
      <w:r w:rsidR="00E449A5" w:rsidRPr="001F08B6">
        <w:rPr>
          <w:rFonts w:ascii="Times New Roman" w:eastAsia="仿宋_GB2312" w:hAnsi="Times New Roman" w:cs="仿宋_GB2312" w:hint="eastAsia"/>
          <w:kern w:val="0"/>
          <w:sz w:val="32"/>
          <w:szCs w:val="32"/>
        </w:rPr>
        <w:t>纾</w:t>
      </w:r>
      <w:proofErr w:type="gramEnd"/>
      <w:r w:rsidR="00E449A5" w:rsidRPr="001F08B6">
        <w:rPr>
          <w:rFonts w:ascii="Times New Roman" w:eastAsia="仿宋_GB2312" w:hAnsi="Times New Roman" w:cs="仿宋_GB2312" w:hint="eastAsia"/>
          <w:kern w:val="0"/>
          <w:sz w:val="32"/>
          <w:szCs w:val="32"/>
        </w:rPr>
        <w:t>解企业运转困难，助力企业持续健康发展。</w:t>
      </w:r>
    </w:p>
    <w:p w:rsidR="00B225FB" w:rsidRPr="00B477CA" w:rsidRDefault="00785D94" w:rsidP="00582B3E">
      <w:pPr>
        <w:autoSpaceDE w:val="0"/>
        <w:autoSpaceDN w:val="0"/>
        <w:adjustRightInd w:val="0"/>
        <w:ind w:firstLineChars="200" w:firstLine="643"/>
        <w:rPr>
          <w:rFonts w:ascii="Times New Roman" w:eastAsia="仿宋_GB2312" w:hAnsi="Times New Roman" w:cs="仿宋_GB2312"/>
          <w:kern w:val="0"/>
          <w:sz w:val="32"/>
          <w:szCs w:val="32"/>
        </w:rPr>
      </w:pPr>
      <w:r w:rsidRPr="001F08B6">
        <w:rPr>
          <w:rFonts w:ascii="Times New Roman" w:eastAsia="仿宋_GB2312" w:hAnsi="Times New Roman" w:cs="仿宋_GB2312" w:hint="eastAsia"/>
          <w:b/>
          <w:kern w:val="0"/>
          <w:sz w:val="32"/>
          <w:szCs w:val="32"/>
        </w:rPr>
        <w:t>三</w:t>
      </w:r>
      <w:r w:rsidR="005B50F1" w:rsidRPr="001F08B6">
        <w:rPr>
          <w:rFonts w:ascii="Times New Roman" w:eastAsia="仿宋_GB2312" w:hAnsi="Times New Roman" w:cs="仿宋_GB2312" w:hint="eastAsia"/>
          <w:b/>
          <w:kern w:val="0"/>
          <w:sz w:val="32"/>
          <w:szCs w:val="32"/>
        </w:rPr>
        <w:t>是</w:t>
      </w:r>
      <w:r w:rsidR="00A84CD2" w:rsidRPr="001F08B6">
        <w:rPr>
          <w:rFonts w:ascii="Times New Roman" w:eastAsia="仿宋_GB2312" w:hAnsi="Times New Roman" w:cs="仿宋_GB2312" w:hint="eastAsia"/>
          <w:b/>
          <w:kern w:val="0"/>
          <w:sz w:val="32"/>
          <w:szCs w:val="32"/>
        </w:rPr>
        <w:t>落实真过紧日子要求，集中财力保障重点支出</w:t>
      </w:r>
      <w:r w:rsidR="00964B1D" w:rsidRPr="001F08B6">
        <w:rPr>
          <w:rFonts w:ascii="Times New Roman" w:eastAsia="仿宋_GB2312" w:hAnsi="Times New Roman" w:cs="仿宋_GB2312" w:hint="eastAsia"/>
          <w:b/>
          <w:kern w:val="0"/>
          <w:sz w:val="32"/>
          <w:szCs w:val="32"/>
        </w:rPr>
        <w:t>。</w:t>
      </w:r>
      <w:r w:rsidR="00A84CD2" w:rsidRPr="001F08B6">
        <w:rPr>
          <w:rFonts w:ascii="Times New Roman" w:eastAsia="仿宋_GB2312" w:hAnsi="Times New Roman" w:cs="仿宋_GB2312" w:hint="eastAsia"/>
          <w:kern w:val="0"/>
          <w:sz w:val="32"/>
          <w:szCs w:val="32"/>
        </w:rPr>
        <w:t>生态城严格落实中央、天津市、新区有关规定，大力压减非急需</w:t>
      </w:r>
      <w:r w:rsidR="000847CC" w:rsidRPr="001F08B6">
        <w:rPr>
          <w:rFonts w:ascii="Times New Roman" w:eastAsia="仿宋_GB2312" w:hAnsi="Times New Roman" w:cs="仿宋_GB2312" w:hint="eastAsia"/>
          <w:kern w:val="0"/>
          <w:sz w:val="32"/>
          <w:szCs w:val="32"/>
        </w:rPr>
        <w:t>非刚性支出，把有限资金用在落实“六保”“六稳”等</w:t>
      </w:r>
      <w:r w:rsidR="00582B3E" w:rsidRPr="001F08B6">
        <w:rPr>
          <w:rFonts w:ascii="Times New Roman" w:eastAsia="仿宋_GB2312" w:hAnsi="Times New Roman" w:cs="仿宋_GB2312" w:hint="eastAsia"/>
          <w:kern w:val="0"/>
          <w:sz w:val="32"/>
          <w:szCs w:val="32"/>
        </w:rPr>
        <w:t>经济社会发展急需领域。</w:t>
      </w:r>
      <w:r w:rsidR="00E449A5" w:rsidRPr="001F08B6">
        <w:rPr>
          <w:rFonts w:ascii="Times New Roman" w:eastAsia="仿宋_GB2312" w:hAnsi="Times New Roman" w:cs="仿宋_GB2312" w:hint="eastAsia"/>
          <w:kern w:val="0"/>
          <w:sz w:val="32"/>
          <w:szCs w:val="32"/>
        </w:rPr>
        <w:t>今年</w:t>
      </w:r>
      <w:r w:rsidR="00E449A5" w:rsidRPr="001F08B6">
        <w:rPr>
          <w:rFonts w:ascii="Times New Roman" w:eastAsia="仿宋_GB2312" w:hAnsi="Times New Roman" w:cs="仿宋_GB2312"/>
          <w:kern w:val="0"/>
          <w:sz w:val="32"/>
          <w:szCs w:val="32"/>
        </w:rPr>
        <w:t>1</w:t>
      </w:r>
      <w:r w:rsidR="00E449A5" w:rsidRPr="001F08B6">
        <w:rPr>
          <w:rFonts w:ascii="Times New Roman" w:eastAsia="仿宋_GB2312" w:hAnsi="Times New Roman" w:cs="仿宋_GB2312" w:hint="eastAsia"/>
          <w:kern w:val="0"/>
          <w:sz w:val="32"/>
          <w:szCs w:val="32"/>
        </w:rPr>
        <w:t>至</w:t>
      </w:r>
      <w:r w:rsidR="00167B09" w:rsidRPr="001F08B6">
        <w:rPr>
          <w:rFonts w:ascii="Times New Roman" w:eastAsia="仿宋_GB2312" w:hAnsi="Times New Roman" w:cs="仿宋_GB2312"/>
          <w:kern w:val="0"/>
          <w:sz w:val="32"/>
          <w:szCs w:val="32"/>
        </w:rPr>
        <w:t>8</w:t>
      </w:r>
      <w:r w:rsidR="00AD212B" w:rsidRPr="001F08B6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月，教育支出增长</w:t>
      </w:r>
      <w:r w:rsidR="005F6F44" w:rsidRPr="001F08B6">
        <w:rPr>
          <w:rFonts w:ascii="Times New Roman" w:eastAsia="仿宋_GB2312" w:hAnsi="Times New Roman" w:cs="仿宋_GB2312"/>
          <w:kern w:val="0"/>
          <w:sz w:val="32"/>
          <w:szCs w:val="32"/>
        </w:rPr>
        <w:t>55.4</w:t>
      </w:r>
      <w:r w:rsidR="00AD212B" w:rsidRPr="001F08B6">
        <w:rPr>
          <w:rFonts w:ascii="Times New Roman" w:eastAsia="仿宋_GB2312" w:hAnsi="Times New Roman" w:cs="仿宋_GB2312"/>
          <w:kern w:val="0"/>
          <w:sz w:val="32"/>
          <w:szCs w:val="32"/>
        </w:rPr>
        <w:t>%</w:t>
      </w:r>
      <w:r w:rsidR="00AD212B" w:rsidRPr="001F08B6"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，社</w:t>
      </w:r>
      <w:r w:rsidR="00AD212B" w:rsidRPr="001F08B6">
        <w:rPr>
          <w:rFonts w:ascii="Times New Roman" w:eastAsia="仿宋_GB2312" w:hAnsi="Times New Roman" w:cs="仿宋_GB2312" w:hint="eastAsia"/>
          <w:kern w:val="0"/>
          <w:sz w:val="32"/>
          <w:szCs w:val="32"/>
        </w:rPr>
        <w:lastRenderedPageBreak/>
        <w:t>会保障和就业支出增长</w:t>
      </w:r>
      <w:r w:rsidR="005F6F44" w:rsidRPr="001F08B6">
        <w:rPr>
          <w:rFonts w:ascii="Times New Roman" w:eastAsia="仿宋_GB2312" w:hAnsi="Times New Roman" w:cs="仿宋_GB2312" w:hint="eastAsia"/>
          <w:kern w:val="0"/>
          <w:sz w:val="32"/>
          <w:szCs w:val="32"/>
        </w:rPr>
        <w:t>6</w:t>
      </w:r>
      <w:r w:rsidR="005F6F44" w:rsidRPr="001F08B6">
        <w:rPr>
          <w:rFonts w:ascii="Times New Roman" w:eastAsia="仿宋_GB2312" w:hAnsi="Times New Roman" w:cs="仿宋_GB2312"/>
          <w:kern w:val="0"/>
          <w:sz w:val="32"/>
          <w:szCs w:val="32"/>
        </w:rPr>
        <w:t>9</w:t>
      </w:r>
      <w:r w:rsidR="005F6F44" w:rsidRPr="001F08B6">
        <w:rPr>
          <w:rFonts w:ascii="Times New Roman" w:eastAsia="仿宋_GB2312" w:hAnsi="Times New Roman" w:cs="仿宋_GB2312" w:hint="eastAsia"/>
          <w:kern w:val="0"/>
          <w:sz w:val="32"/>
          <w:szCs w:val="32"/>
        </w:rPr>
        <w:t>%</w:t>
      </w:r>
      <w:r w:rsidR="00764933" w:rsidRPr="001F08B6"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，</w:t>
      </w:r>
      <w:r w:rsidR="00582B3E" w:rsidRPr="001F08B6">
        <w:rPr>
          <w:rFonts w:ascii="Times New Roman" w:eastAsia="仿宋_GB2312" w:hAnsi="Times New Roman" w:hint="eastAsia"/>
          <w:color w:val="000000"/>
          <w:sz w:val="32"/>
          <w:szCs w:val="32"/>
        </w:rPr>
        <w:t>民生支出得到有力保障。</w:t>
      </w:r>
    </w:p>
    <w:p w:rsidR="00AC73C1" w:rsidRPr="00B477CA" w:rsidRDefault="005B50F1" w:rsidP="00AC73C1">
      <w:pPr>
        <w:spacing w:line="60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 w:rsidRPr="00B477CA">
        <w:rPr>
          <w:rFonts w:ascii="Times New Roman" w:eastAsia="黑体" w:hAnsi="Times New Roman" w:hint="eastAsia"/>
          <w:color w:val="000000"/>
          <w:sz w:val="32"/>
          <w:szCs w:val="32"/>
        </w:rPr>
        <w:t>三</w:t>
      </w:r>
      <w:r w:rsidR="00AC73C1" w:rsidRPr="00B477CA">
        <w:rPr>
          <w:rFonts w:ascii="Times New Roman" w:eastAsia="黑体" w:hAnsi="Times New Roman" w:hint="eastAsia"/>
          <w:color w:val="000000"/>
          <w:sz w:val="32"/>
          <w:szCs w:val="32"/>
        </w:rPr>
        <w:t>、</w:t>
      </w:r>
      <w:r w:rsidR="00444EE0" w:rsidRPr="00B477CA">
        <w:rPr>
          <w:rFonts w:ascii="Times New Roman" w:eastAsia="黑体" w:hAnsi="Times New Roman" w:hint="eastAsia"/>
          <w:color w:val="000000"/>
          <w:sz w:val="32"/>
          <w:szCs w:val="32"/>
        </w:rPr>
        <w:t>下一步财政重点工作安排</w:t>
      </w:r>
    </w:p>
    <w:p w:rsidR="00764933" w:rsidRPr="00B477CA" w:rsidRDefault="00831414" w:rsidP="008C4D6E">
      <w:pPr>
        <w:ind w:firstLine="705"/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</w:pPr>
      <w:r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随着复工复产以及经济的回暖，财政收入恢复性增长，但是</w:t>
      </w:r>
      <w:r w:rsidR="00764933"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疫情变化和外部环境</w:t>
      </w:r>
      <w:r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依然</w:t>
      </w:r>
      <w:r w:rsidR="00764933"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存在诸多不确定性，经济恢复基础尚不牢固，</w:t>
      </w:r>
      <w:r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财政收入增收仍面临较大压力。同时，支出保障需求方面，</w:t>
      </w:r>
      <w:r w:rsidR="00EF43D4"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“三保”支出、偿债</w:t>
      </w:r>
      <w:r w:rsidR="00170A14" w:rsidRPr="00080155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支出</w:t>
      </w:r>
      <w:r w:rsidR="00EF43D4"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、市和新区确定的重点建设项目和招商引资项目</w:t>
      </w:r>
      <w:r w:rsidR="00170A14" w:rsidRPr="00080155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支出</w:t>
      </w:r>
      <w:r w:rsidR="00EF43D4"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以及民生支出等</w:t>
      </w:r>
      <w:r w:rsidR="00F47794"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都需要</w:t>
      </w:r>
      <w:r w:rsidR="009B25FF" w:rsidRPr="00080155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重点</w:t>
      </w:r>
      <w:r w:rsidR="00F47794"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保障，支出保障任务较重。</w:t>
      </w:r>
    </w:p>
    <w:p w:rsidR="00F47794" w:rsidRPr="00B477CA" w:rsidRDefault="00F47794" w:rsidP="008C4D6E">
      <w:pPr>
        <w:ind w:firstLine="705"/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</w:pPr>
      <w:r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面对严峻的财政收支形势，一方面要着重抓好收入征管和财源培植工作；另一方面要进一步加强预算管理，着力提高财政统筹作用。</w:t>
      </w:r>
    </w:p>
    <w:p w:rsidR="00927A31" w:rsidRPr="00B477CA" w:rsidRDefault="00927A31" w:rsidP="00927A31">
      <w:pPr>
        <w:ind w:firstLine="705"/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</w:pPr>
      <w:r w:rsidRPr="00B477CA">
        <w:rPr>
          <w:rFonts w:ascii="Times New Roman" w:eastAsia="楷体" w:hAnsi="Times New Roman" w:cs="Times New Roman" w:hint="eastAsia"/>
          <w:snapToGrid w:val="0"/>
          <w:spacing w:val="8"/>
          <w:kern w:val="0"/>
          <w:sz w:val="32"/>
          <w:szCs w:val="32"/>
        </w:rPr>
        <w:t>（一）</w:t>
      </w:r>
      <w:r w:rsidR="00F47794" w:rsidRPr="00B477CA">
        <w:rPr>
          <w:rFonts w:ascii="Times New Roman" w:eastAsia="楷体" w:hAnsi="Times New Roman" w:cs="Times New Roman" w:hint="eastAsia"/>
          <w:snapToGrid w:val="0"/>
          <w:spacing w:val="8"/>
          <w:kern w:val="0"/>
          <w:sz w:val="32"/>
          <w:szCs w:val="32"/>
        </w:rPr>
        <w:t>加强税收征管和非税收入征管</w:t>
      </w:r>
    </w:p>
    <w:p w:rsidR="00F47794" w:rsidRPr="00B477CA" w:rsidRDefault="00F47794" w:rsidP="00927A31">
      <w:pPr>
        <w:ind w:firstLine="705"/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</w:pPr>
      <w:r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进一步提高政治站位，切实压实责任，进一步分析收入来源，加强税源监控，突出查漏补缺，内部挖潜，在不折不扣</w:t>
      </w:r>
      <w:r w:rsidR="00927A31"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持续</w:t>
      </w:r>
      <w:r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落实减税降</w:t>
      </w:r>
      <w:proofErr w:type="gramStart"/>
      <w:r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费政策</w:t>
      </w:r>
      <w:proofErr w:type="gramEnd"/>
      <w:r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的同时，切实做到应收尽收，力争完成全年收入目标。</w:t>
      </w:r>
    </w:p>
    <w:p w:rsidR="00927A31" w:rsidRPr="00B477CA" w:rsidRDefault="00927A31" w:rsidP="00826B66">
      <w:pPr>
        <w:ind w:firstLine="705"/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</w:pPr>
      <w:r w:rsidRPr="00B477CA">
        <w:rPr>
          <w:rFonts w:ascii="Times New Roman" w:eastAsia="楷体" w:hAnsi="Times New Roman" w:cs="Times New Roman" w:hint="eastAsia"/>
          <w:snapToGrid w:val="0"/>
          <w:spacing w:val="8"/>
          <w:kern w:val="0"/>
          <w:sz w:val="32"/>
          <w:szCs w:val="32"/>
        </w:rPr>
        <w:t>（二）坚持</w:t>
      </w:r>
      <w:r w:rsidR="008C4D6E" w:rsidRPr="00B477CA">
        <w:rPr>
          <w:rFonts w:ascii="Times New Roman" w:eastAsia="楷体" w:hAnsi="Times New Roman" w:cs="Times New Roman" w:hint="eastAsia"/>
          <w:snapToGrid w:val="0"/>
          <w:spacing w:val="8"/>
          <w:kern w:val="0"/>
          <w:sz w:val="32"/>
          <w:szCs w:val="32"/>
        </w:rPr>
        <w:t>真过紧日子</w:t>
      </w:r>
      <w:r w:rsidR="00826B66" w:rsidRPr="00B477CA">
        <w:rPr>
          <w:rFonts w:ascii="Times New Roman" w:eastAsia="楷体" w:hAnsi="Times New Roman" w:cs="Times New Roman" w:hint="eastAsia"/>
          <w:snapToGrid w:val="0"/>
          <w:spacing w:val="8"/>
          <w:kern w:val="0"/>
          <w:sz w:val="32"/>
          <w:szCs w:val="32"/>
        </w:rPr>
        <w:t>，</w:t>
      </w:r>
      <w:r w:rsidRPr="00B477CA">
        <w:rPr>
          <w:rFonts w:ascii="Times New Roman" w:eastAsia="楷体" w:hAnsi="Times New Roman" w:cs="Times New Roman" w:hint="eastAsia"/>
          <w:snapToGrid w:val="0"/>
          <w:spacing w:val="8"/>
          <w:kern w:val="0"/>
          <w:sz w:val="32"/>
          <w:szCs w:val="32"/>
        </w:rPr>
        <w:t>全力保障重点民生支出</w:t>
      </w:r>
    </w:p>
    <w:p w:rsidR="008C4D6E" w:rsidRPr="00B477CA" w:rsidRDefault="008C4D6E" w:rsidP="00E837B2">
      <w:pPr>
        <w:ind w:firstLine="705"/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</w:pPr>
      <w:r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牢固树立危机意识、忧患意识和大局意识，坚持勤俭办一切事业，硬化财政预算约束，从严管</w:t>
      </w:r>
      <w:proofErr w:type="gramStart"/>
      <w:r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控预算</w:t>
      </w:r>
      <w:proofErr w:type="gramEnd"/>
      <w:r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追加，严禁超</w:t>
      </w:r>
      <w:proofErr w:type="gramStart"/>
      <w:r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进度超条件</w:t>
      </w:r>
      <w:proofErr w:type="gramEnd"/>
      <w:r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超标准提前拨款，资金支出切实体现节支要求</w:t>
      </w:r>
      <w:r w:rsidR="00E27162"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，严控“三公经费”，加大财政把关和纪律监督力度，推进厉行节约制度化、常态化、长效化。</w:t>
      </w:r>
      <w:r w:rsidR="00170A14"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加大对教育、医</w:t>
      </w:r>
      <w:r w:rsidR="00170A14"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lastRenderedPageBreak/>
        <w:t>疗、重点</w:t>
      </w:r>
      <w:r w:rsidR="00E837B2"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基础设施等</w:t>
      </w:r>
      <w:r w:rsidR="00170A14"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保障和改善民生</w:t>
      </w:r>
      <w:r w:rsidR="00E837B2"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领域</w:t>
      </w:r>
      <w:r w:rsidR="00170A14"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投入，切实做到有保有压。</w:t>
      </w:r>
      <w:r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坚持尽力而为、量力而行，</w:t>
      </w:r>
      <w:r w:rsidR="00E27162"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确保</w:t>
      </w:r>
      <w:r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财政稳定可持续运行。</w:t>
      </w:r>
    </w:p>
    <w:p w:rsidR="00927A31" w:rsidRPr="00B477CA" w:rsidRDefault="00927A31" w:rsidP="008C4D6E">
      <w:pPr>
        <w:ind w:firstLine="705"/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</w:pPr>
      <w:r w:rsidRPr="00B477CA">
        <w:rPr>
          <w:rFonts w:ascii="Times New Roman" w:eastAsia="楷体" w:hAnsi="Times New Roman" w:cs="Times New Roman" w:hint="eastAsia"/>
          <w:snapToGrid w:val="0"/>
          <w:spacing w:val="8"/>
          <w:kern w:val="0"/>
          <w:sz w:val="32"/>
          <w:szCs w:val="32"/>
        </w:rPr>
        <w:t>（三）</w:t>
      </w:r>
      <w:r w:rsidR="00826B66" w:rsidRPr="00B477CA">
        <w:rPr>
          <w:rFonts w:ascii="Times New Roman" w:eastAsia="楷体" w:hAnsi="Times New Roman" w:cs="Times New Roman" w:hint="eastAsia"/>
          <w:snapToGrid w:val="0"/>
          <w:spacing w:val="8"/>
          <w:kern w:val="0"/>
          <w:sz w:val="32"/>
          <w:szCs w:val="32"/>
        </w:rPr>
        <w:t>加快</w:t>
      </w:r>
      <w:r w:rsidR="00E27162" w:rsidRPr="00B477CA">
        <w:rPr>
          <w:rFonts w:ascii="Times New Roman" w:eastAsia="楷体" w:hAnsi="Times New Roman" w:cs="Times New Roman" w:hint="eastAsia"/>
          <w:snapToGrid w:val="0"/>
          <w:spacing w:val="8"/>
          <w:kern w:val="0"/>
          <w:sz w:val="32"/>
          <w:szCs w:val="32"/>
        </w:rPr>
        <w:t>推进</w:t>
      </w:r>
      <w:r w:rsidR="008C4D6E" w:rsidRPr="00B477CA">
        <w:rPr>
          <w:rFonts w:ascii="Times New Roman" w:eastAsia="楷体" w:hAnsi="Times New Roman" w:cs="Times New Roman" w:hint="eastAsia"/>
          <w:snapToGrid w:val="0"/>
          <w:spacing w:val="8"/>
          <w:kern w:val="0"/>
          <w:sz w:val="32"/>
          <w:szCs w:val="32"/>
        </w:rPr>
        <w:t>绩效管理</w:t>
      </w:r>
      <w:r w:rsidR="00826B66" w:rsidRPr="00B477CA">
        <w:rPr>
          <w:rFonts w:ascii="Times New Roman" w:eastAsia="楷体" w:hAnsi="Times New Roman" w:cs="Times New Roman" w:hint="eastAsia"/>
          <w:snapToGrid w:val="0"/>
          <w:spacing w:val="8"/>
          <w:kern w:val="0"/>
          <w:sz w:val="32"/>
          <w:szCs w:val="32"/>
        </w:rPr>
        <w:t>，不断提高财政资金效益</w:t>
      </w:r>
    </w:p>
    <w:p w:rsidR="001A205D" w:rsidRPr="00B477CA" w:rsidRDefault="001A205D" w:rsidP="008C4D6E">
      <w:pPr>
        <w:ind w:firstLine="705"/>
        <w:rPr>
          <w:rFonts w:ascii="Times New Roman" w:eastAsia="仿宋_GB2312" w:hAnsi="Times New Roman" w:cs="方正小标宋简体"/>
          <w:bCs/>
          <w:sz w:val="32"/>
          <w:szCs w:val="32"/>
        </w:rPr>
      </w:pPr>
      <w:r w:rsidRPr="00B477CA">
        <w:rPr>
          <w:rFonts w:ascii="Times New Roman" w:eastAsia="仿宋_GB2312" w:hAnsi="Times New Roman" w:cs="方正小标宋简体" w:hint="eastAsia"/>
          <w:bCs/>
          <w:sz w:val="32"/>
          <w:szCs w:val="32"/>
        </w:rPr>
        <w:t>按照财政部、市财政局等上级部门统一部署，</w:t>
      </w:r>
      <w:r w:rsidRPr="00B477CA">
        <w:rPr>
          <w:rFonts w:ascii="Times New Roman" w:eastAsia="仿宋_GB2312" w:hAnsi="Times New Roman" w:hint="eastAsia"/>
          <w:sz w:val="32"/>
          <w:szCs w:val="32"/>
        </w:rPr>
        <w:t>做好生态城预算管理一体化相关工作，逐步建立</w:t>
      </w:r>
      <w:r w:rsidRPr="00B477CA">
        <w:rPr>
          <w:rFonts w:ascii="Times New Roman" w:eastAsia="仿宋_GB2312" w:hAnsi="Times New Roman" w:cs="方正小标宋简体" w:hint="eastAsia"/>
          <w:bCs/>
          <w:sz w:val="32"/>
          <w:szCs w:val="32"/>
        </w:rPr>
        <w:t>规范透明、标准科学、约束有力的预算制度。围绕预算绩效管理的主要内容和关键环节，进一步建立完善明确具体、实用高效、便于操作的配套政策体系，为高质量实施预算绩效管理提供政策保障。探索研究分行业、分领域、分层次的核心绩效指标和标准，形成全面系统的指标体系。</w:t>
      </w:r>
    </w:p>
    <w:p w:rsidR="00E449A5" w:rsidRPr="00080155" w:rsidRDefault="00E449A5" w:rsidP="00E449A5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楷体" w:hAnsi="Times New Roman" w:cs="楷体_GB2312"/>
          <w:kern w:val="0"/>
          <w:sz w:val="32"/>
          <w:szCs w:val="32"/>
        </w:rPr>
      </w:pPr>
      <w:r w:rsidRPr="00080155">
        <w:rPr>
          <w:rFonts w:ascii="Times New Roman" w:eastAsia="楷体" w:hAnsi="Times New Roman" w:cs="楷体_GB2312" w:hint="eastAsia"/>
          <w:kern w:val="0"/>
          <w:sz w:val="32"/>
          <w:szCs w:val="32"/>
        </w:rPr>
        <w:t>（四）坚持强化风险意识，切实加强政府债务管理</w:t>
      </w:r>
    </w:p>
    <w:p w:rsidR="00E449A5" w:rsidRPr="00080155" w:rsidRDefault="00E449A5" w:rsidP="00080155">
      <w:pPr>
        <w:autoSpaceDE w:val="0"/>
        <w:autoSpaceDN w:val="0"/>
        <w:adjustRightInd w:val="0"/>
        <w:ind w:firstLineChars="200" w:firstLine="640"/>
        <w:rPr>
          <w:rFonts w:ascii="Times New Roman" w:eastAsia="仿宋_GB2312" w:hAnsi="Times New Roman" w:cs="仿宋_GB2312"/>
          <w:kern w:val="0"/>
          <w:sz w:val="32"/>
          <w:szCs w:val="32"/>
        </w:rPr>
      </w:pPr>
      <w:r w:rsidRPr="00080155">
        <w:rPr>
          <w:rFonts w:ascii="Times New Roman" w:eastAsia="仿宋_GB2312" w:hAnsi="Times New Roman" w:cs="仿宋_GB2312" w:hint="eastAsia"/>
          <w:kern w:val="0"/>
          <w:sz w:val="32"/>
          <w:szCs w:val="32"/>
        </w:rPr>
        <w:t>进一步加强政府债务管理，严格落实地方债务预算管理相关规定和要求，分类纳入全口径预算。用足用好新增债券资金，严格落实偿债资金来源，加快债券资金使用，尽快形成实物工作量。</w:t>
      </w:r>
      <w:r w:rsidR="00CF6C92" w:rsidRPr="00B477CA">
        <w:rPr>
          <w:rFonts w:ascii="Times New Roman" w:eastAsia="仿宋_GB2312" w:hAnsi="Times New Roman" w:cs="仿宋_GB2312" w:hint="eastAsia"/>
          <w:kern w:val="0"/>
          <w:sz w:val="32"/>
          <w:szCs w:val="32"/>
        </w:rPr>
        <w:t>逐步</w:t>
      </w:r>
      <w:r w:rsidRPr="00080155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建立健全政府债务资金绩效管理机制，加强债务资金使用和对应项目实施情况监控，提高债务资金使用绩效。</w:t>
      </w:r>
    </w:p>
    <w:p w:rsidR="00E449A5" w:rsidRPr="00B477CA" w:rsidRDefault="000B6689" w:rsidP="00E449A5">
      <w:pPr>
        <w:ind w:firstLine="705"/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</w:pPr>
      <w:r w:rsidRPr="00B477CA"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  <w:t>2021</w:t>
      </w:r>
      <w:r w:rsidR="00AF26DD"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年是中国共产党成立一百周年，也是“十四五”规划开局之年，</w:t>
      </w:r>
      <w:r w:rsidR="00E449A5"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在今后的工作中，我们将更加紧密地团结在以习近平同志为核心的党中央周围，以习近平新时代中国特色社会主义思想为指导，认真落实市委、市政府和区</w:t>
      </w:r>
      <w:r w:rsidR="00E449A5"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lastRenderedPageBreak/>
        <w:t>委决策部署，按照区人大有关决议，坚定信心，迎难而上、真抓实干，积极发挥财政职能作用，优化支出结构，做好“六稳”工作、落实“六保”任务，统筹推进疫情防控和生态城发展，确保圆满完成全年财政预算和各项财政工作任务，为加快建设宜</w:t>
      </w:r>
      <w:proofErr w:type="gramStart"/>
      <w:r w:rsidR="00E449A5"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居宜业宜</w:t>
      </w:r>
      <w:proofErr w:type="gramEnd"/>
      <w:r w:rsidR="00E449A5"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游的国际合作美丽滨海之城做出积极贡献，为服务生态城建</w:t>
      </w:r>
      <w:proofErr w:type="gramStart"/>
      <w:r w:rsidR="00E449A5"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设提供</w:t>
      </w:r>
      <w:proofErr w:type="gramEnd"/>
      <w:r w:rsidR="00E449A5"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坚实可靠的财力保障。</w:t>
      </w:r>
    </w:p>
    <w:p w:rsidR="0090667C" w:rsidRPr="00B477CA" w:rsidRDefault="00E449A5" w:rsidP="00E449A5">
      <w:pPr>
        <w:ind w:firstLine="705"/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</w:pPr>
      <w:r w:rsidRPr="00B477CA"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  <w:t>专此报告。</w:t>
      </w:r>
    </w:p>
    <w:p w:rsidR="00A454AB" w:rsidRPr="00B477CA" w:rsidRDefault="00A454AB" w:rsidP="008C4D6E">
      <w:pPr>
        <w:ind w:firstLine="705"/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</w:pPr>
    </w:p>
    <w:p w:rsidR="00A454AB" w:rsidRPr="00B477CA" w:rsidRDefault="00A454AB" w:rsidP="008C4D6E">
      <w:pPr>
        <w:ind w:firstLine="705"/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</w:pPr>
    </w:p>
    <w:p w:rsidR="00A454AB" w:rsidRPr="00B477CA" w:rsidRDefault="00A454AB" w:rsidP="008C4D6E">
      <w:pPr>
        <w:ind w:firstLine="705"/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</w:pPr>
    </w:p>
    <w:p w:rsidR="00A454AB" w:rsidRDefault="00A454AB" w:rsidP="00BD3349">
      <w:pPr>
        <w:ind w:firstLine="705"/>
        <w:jc w:val="left"/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</w:pPr>
    </w:p>
    <w:p w:rsidR="00BD3349" w:rsidRDefault="00BD3349" w:rsidP="00BD3349">
      <w:pPr>
        <w:ind w:firstLine="705"/>
        <w:jc w:val="left"/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</w:pPr>
    </w:p>
    <w:p w:rsidR="00BD3349" w:rsidRDefault="00BD3349" w:rsidP="00BD3349">
      <w:pPr>
        <w:ind w:firstLine="705"/>
        <w:jc w:val="left"/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</w:pPr>
    </w:p>
    <w:p w:rsidR="00BD3349" w:rsidRDefault="00BD3349" w:rsidP="00BD3349">
      <w:pPr>
        <w:ind w:firstLine="705"/>
        <w:jc w:val="left"/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</w:pPr>
    </w:p>
    <w:p w:rsidR="00BD3349" w:rsidRDefault="00BD3349" w:rsidP="00BD3349">
      <w:pPr>
        <w:ind w:firstLine="705"/>
        <w:jc w:val="left"/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</w:pPr>
    </w:p>
    <w:p w:rsidR="00BD3349" w:rsidRDefault="00BD3349" w:rsidP="00BD3349">
      <w:pPr>
        <w:ind w:firstLine="705"/>
        <w:jc w:val="left"/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</w:pPr>
    </w:p>
    <w:p w:rsidR="00BD3349" w:rsidRDefault="00BD3349" w:rsidP="00BD3349">
      <w:pPr>
        <w:ind w:firstLine="705"/>
        <w:jc w:val="left"/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</w:pPr>
    </w:p>
    <w:p w:rsidR="00BD3349" w:rsidRDefault="00BD3349" w:rsidP="00BD3349">
      <w:pPr>
        <w:ind w:firstLine="705"/>
        <w:jc w:val="left"/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</w:pPr>
    </w:p>
    <w:p w:rsidR="00BD3349" w:rsidRDefault="00BD3349" w:rsidP="00BD3349">
      <w:pPr>
        <w:ind w:firstLine="705"/>
        <w:jc w:val="left"/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</w:pPr>
    </w:p>
    <w:p w:rsidR="00BD3349" w:rsidRDefault="00BD3349" w:rsidP="00BD3349">
      <w:pPr>
        <w:ind w:firstLine="705"/>
        <w:jc w:val="left"/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</w:pPr>
    </w:p>
    <w:p w:rsidR="00BD3349" w:rsidRDefault="00BD3349" w:rsidP="00BD3349">
      <w:pPr>
        <w:ind w:firstLine="705"/>
        <w:jc w:val="left"/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</w:pPr>
    </w:p>
    <w:p w:rsidR="00BD3349" w:rsidRDefault="00BD3349" w:rsidP="00BD3349">
      <w:pPr>
        <w:jc w:val="center"/>
        <w:rPr>
          <w:rFonts w:ascii="Times New Roman" w:eastAsia="仿宋_GB2312" w:hAnsi="Times New Roman" w:cs="Times New Roman"/>
          <w:snapToGrid w:val="0"/>
          <w:spacing w:val="8"/>
          <w:kern w:val="0"/>
          <w:sz w:val="32"/>
          <w:szCs w:val="32"/>
        </w:rPr>
      </w:pPr>
    </w:p>
    <w:p w:rsidR="00BD3349" w:rsidRPr="00BD3349" w:rsidRDefault="00BD3349" w:rsidP="00BD3349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BD3349">
        <w:rPr>
          <w:rFonts w:ascii="方正小标宋简体" w:eastAsia="方正小标宋简体" w:hint="eastAsia"/>
          <w:sz w:val="44"/>
          <w:szCs w:val="44"/>
        </w:rPr>
        <w:t>名词解释</w:t>
      </w:r>
    </w:p>
    <w:p w:rsidR="00FF000A" w:rsidRDefault="00FF000A" w:rsidP="00BD3349">
      <w:pPr>
        <w:ind w:firstLine="705"/>
        <w:jc w:val="left"/>
        <w:rPr>
          <w:rFonts w:ascii="Times New Roman" w:hAnsi="Times New Roman"/>
          <w:sz w:val="32"/>
          <w:szCs w:val="32"/>
        </w:rPr>
      </w:pPr>
    </w:p>
    <w:p w:rsidR="00BD3349" w:rsidRPr="00FF000A" w:rsidRDefault="00BD3349" w:rsidP="00FF000A">
      <w:pPr>
        <w:ind w:firstLine="705"/>
        <w:rPr>
          <w:rFonts w:ascii="Times New Roman" w:hAnsi="Times New Roman"/>
          <w:sz w:val="32"/>
          <w:szCs w:val="32"/>
        </w:rPr>
      </w:pPr>
      <w:r w:rsidRPr="00FF000A">
        <w:rPr>
          <w:rFonts w:ascii="Times New Roman" w:hAnsi="Times New Roman"/>
          <w:sz w:val="32"/>
          <w:szCs w:val="32"/>
        </w:rPr>
        <w:t>1.</w:t>
      </w:r>
      <w:r w:rsidRPr="00FF000A">
        <w:rPr>
          <w:rFonts w:ascii="Times New Roman" w:eastAsia="楷体" w:hAnsi="Times New Roman"/>
          <w:sz w:val="32"/>
          <w:szCs w:val="32"/>
        </w:rPr>
        <w:t>一般公共预算：</w:t>
      </w:r>
      <w:r w:rsidRPr="00FF000A">
        <w:rPr>
          <w:rFonts w:ascii="Times New Roman" w:eastAsia="仿宋_GB2312" w:hAnsi="Times New Roman" w:hint="eastAsia"/>
          <w:sz w:val="32"/>
          <w:szCs w:val="32"/>
        </w:rPr>
        <w:t>指对以税收为主体的财政收入，安排用于</w:t>
      </w:r>
      <w:r w:rsidRPr="00FF000A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FF000A">
        <w:rPr>
          <w:rFonts w:ascii="Times New Roman" w:eastAsia="仿宋_GB2312" w:hAnsi="Times New Roman" w:hint="eastAsia"/>
          <w:sz w:val="32"/>
          <w:szCs w:val="32"/>
        </w:rPr>
        <w:t>保障和改善民生、推动经济社会发展、维护国家安全、维持国家机构正常运转等方面的收支预算。</w:t>
      </w:r>
    </w:p>
    <w:p w:rsidR="00BD3349" w:rsidRPr="00FF000A" w:rsidRDefault="00BD3349" w:rsidP="00FF000A">
      <w:pPr>
        <w:ind w:firstLine="705"/>
        <w:rPr>
          <w:rFonts w:ascii="Times New Roman" w:hAnsi="Times New Roman"/>
          <w:sz w:val="32"/>
          <w:szCs w:val="32"/>
        </w:rPr>
      </w:pPr>
      <w:r w:rsidRPr="00FF000A">
        <w:rPr>
          <w:rFonts w:ascii="Times New Roman" w:hAnsi="Times New Roman"/>
          <w:sz w:val="32"/>
          <w:szCs w:val="32"/>
        </w:rPr>
        <w:t>2.</w:t>
      </w:r>
      <w:r w:rsidR="00FF000A" w:rsidRPr="00FF000A">
        <w:rPr>
          <w:rFonts w:ascii="Times New Roman" w:hAnsi="Times New Roman"/>
          <w:sz w:val="32"/>
          <w:szCs w:val="32"/>
        </w:rPr>
        <w:t xml:space="preserve"> </w:t>
      </w:r>
      <w:r w:rsidR="00FF000A" w:rsidRPr="00FF000A">
        <w:rPr>
          <w:rFonts w:ascii="Times New Roman" w:eastAsia="楷体" w:hAnsi="Times New Roman" w:hint="eastAsia"/>
          <w:sz w:val="32"/>
          <w:szCs w:val="32"/>
        </w:rPr>
        <w:t>转移支付</w:t>
      </w:r>
      <w:r w:rsidRPr="00FF000A">
        <w:rPr>
          <w:rFonts w:ascii="Times New Roman" w:eastAsia="楷体" w:hAnsi="Times New Roman"/>
          <w:sz w:val="32"/>
          <w:szCs w:val="32"/>
        </w:rPr>
        <w:t>：</w:t>
      </w:r>
      <w:r w:rsidRPr="00FF000A">
        <w:rPr>
          <w:rFonts w:ascii="Times New Roman" w:eastAsia="仿宋_GB2312" w:hAnsi="Times New Roman" w:hint="eastAsia"/>
          <w:sz w:val="32"/>
          <w:szCs w:val="32"/>
        </w:rPr>
        <w:t>指上级政府按照有关法律法规、财政体制和政策规定，给予下级政府的补助资金，包括一般性转移支付和专项转移支付。</w:t>
      </w:r>
    </w:p>
    <w:p w:rsidR="00BD3349" w:rsidRPr="00FF000A" w:rsidRDefault="00BD3349" w:rsidP="00FF000A">
      <w:pPr>
        <w:ind w:firstLine="705"/>
        <w:rPr>
          <w:rFonts w:ascii="Times New Roman" w:hAnsi="Times New Roman"/>
          <w:sz w:val="32"/>
          <w:szCs w:val="32"/>
        </w:rPr>
      </w:pPr>
      <w:r w:rsidRPr="00FF000A">
        <w:rPr>
          <w:rFonts w:ascii="Times New Roman" w:hAnsi="Times New Roman"/>
          <w:sz w:val="32"/>
          <w:szCs w:val="32"/>
        </w:rPr>
        <w:t>3.</w:t>
      </w:r>
      <w:r w:rsidRPr="00FF000A">
        <w:rPr>
          <w:rFonts w:ascii="Times New Roman" w:eastAsia="楷体" w:hAnsi="Times New Roman"/>
          <w:sz w:val="32"/>
          <w:szCs w:val="32"/>
        </w:rPr>
        <w:t>一般债券：</w:t>
      </w:r>
      <w:r w:rsidRPr="00FF000A">
        <w:rPr>
          <w:rFonts w:ascii="Times New Roman" w:eastAsia="仿宋_GB2312" w:hAnsi="Times New Roman" w:hint="eastAsia"/>
          <w:sz w:val="32"/>
          <w:szCs w:val="32"/>
        </w:rPr>
        <w:t>指地方政府为没有收益的公益性事业发展举借的债务，主要以一般公共预算收入偿还。</w:t>
      </w:r>
    </w:p>
    <w:p w:rsidR="00BD3349" w:rsidRPr="00FF000A" w:rsidRDefault="00BD3349" w:rsidP="00FF000A">
      <w:pPr>
        <w:ind w:firstLine="705"/>
        <w:rPr>
          <w:rFonts w:ascii="Times New Roman" w:eastAsia="仿宋_GB2312" w:hAnsi="Times New Roman" w:hint="eastAsia"/>
          <w:sz w:val="32"/>
          <w:szCs w:val="32"/>
        </w:rPr>
      </w:pPr>
      <w:r w:rsidRPr="00FF000A">
        <w:rPr>
          <w:rFonts w:ascii="Times New Roman" w:hAnsi="Times New Roman"/>
          <w:sz w:val="32"/>
          <w:szCs w:val="32"/>
        </w:rPr>
        <w:t>4.</w:t>
      </w:r>
      <w:r w:rsidRPr="00FF000A">
        <w:rPr>
          <w:rFonts w:ascii="Times New Roman" w:eastAsia="楷体" w:hAnsi="Times New Roman"/>
          <w:sz w:val="32"/>
          <w:szCs w:val="32"/>
        </w:rPr>
        <w:t>调入（调出）资金：</w:t>
      </w:r>
      <w:r w:rsidRPr="00FF000A">
        <w:rPr>
          <w:rFonts w:ascii="Times New Roman" w:eastAsia="仿宋_GB2312" w:hAnsi="Times New Roman" w:hint="eastAsia"/>
          <w:sz w:val="32"/>
          <w:szCs w:val="32"/>
        </w:rPr>
        <w:t>指不同预算性质资金之间相互调入（调出）的资金。</w:t>
      </w:r>
    </w:p>
    <w:p w:rsidR="00BD3349" w:rsidRPr="00FF000A" w:rsidRDefault="00BD3349" w:rsidP="00FF000A">
      <w:pPr>
        <w:ind w:firstLine="705"/>
        <w:rPr>
          <w:rFonts w:ascii="Times New Roman" w:hAnsi="Times New Roman"/>
          <w:sz w:val="32"/>
          <w:szCs w:val="32"/>
        </w:rPr>
      </w:pPr>
      <w:r w:rsidRPr="00FF000A">
        <w:rPr>
          <w:rFonts w:ascii="Times New Roman" w:hAnsi="Times New Roman"/>
          <w:sz w:val="32"/>
          <w:szCs w:val="32"/>
        </w:rPr>
        <w:t>5.</w:t>
      </w:r>
      <w:r w:rsidRPr="00FF000A">
        <w:rPr>
          <w:rFonts w:ascii="Times New Roman" w:eastAsia="楷体" w:hAnsi="Times New Roman"/>
          <w:sz w:val="32"/>
          <w:szCs w:val="32"/>
        </w:rPr>
        <w:t>结转项目资金：</w:t>
      </w:r>
      <w:r w:rsidRPr="00FF000A">
        <w:rPr>
          <w:rFonts w:ascii="Times New Roman" w:eastAsia="仿宋_GB2312" w:hAnsi="Times New Roman" w:hint="eastAsia"/>
          <w:sz w:val="32"/>
          <w:szCs w:val="32"/>
        </w:rPr>
        <w:t>指当年预算已执行但未完成，或者因故未执行，下一年度需要按照原用途继续使用的资金。</w:t>
      </w:r>
    </w:p>
    <w:p w:rsidR="00BD3349" w:rsidRPr="00FF000A" w:rsidRDefault="00BD3349" w:rsidP="00FF000A">
      <w:pPr>
        <w:ind w:firstLine="705"/>
        <w:rPr>
          <w:rFonts w:ascii="Times New Roman" w:hAnsi="Times New Roman"/>
          <w:sz w:val="32"/>
          <w:szCs w:val="32"/>
        </w:rPr>
      </w:pPr>
      <w:r w:rsidRPr="00FF000A">
        <w:rPr>
          <w:rFonts w:ascii="Times New Roman" w:hAnsi="Times New Roman"/>
          <w:sz w:val="32"/>
          <w:szCs w:val="32"/>
        </w:rPr>
        <w:t>6.</w:t>
      </w:r>
      <w:r w:rsidRPr="00FF000A">
        <w:rPr>
          <w:rFonts w:ascii="Times New Roman" w:eastAsia="楷体" w:hAnsi="Times New Roman"/>
          <w:sz w:val="32"/>
          <w:szCs w:val="32"/>
        </w:rPr>
        <w:t>政府性基金预算：</w:t>
      </w:r>
      <w:r w:rsidRPr="00FF000A">
        <w:rPr>
          <w:rFonts w:ascii="Times New Roman" w:eastAsia="仿宋_GB2312" w:hAnsi="Times New Roman" w:hint="eastAsia"/>
          <w:sz w:val="32"/>
          <w:szCs w:val="32"/>
        </w:rPr>
        <w:t>指对依照法律、行政法规的规定在一定期限内向特定对象征收、收取或者以其他方式筹集的资金，专项用于特定公共事业发展的收支预算。</w:t>
      </w:r>
    </w:p>
    <w:p w:rsidR="00BD3349" w:rsidRPr="00FF000A" w:rsidRDefault="00BD3349" w:rsidP="00FF000A">
      <w:pPr>
        <w:ind w:firstLine="705"/>
        <w:rPr>
          <w:rFonts w:ascii="Times New Roman" w:hAnsi="Times New Roman"/>
          <w:sz w:val="32"/>
          <w:szCs w:val="32"/>
        </w:rPr>
      </w:pPr>
      <w:r w:rsidRPr="00FF000A">
        <w:rPr>
          <w:rFonts w:ascii="Times New Roman" w:hAnsi="Times New Roman"/>
          <w:sz w:val="32"/>
          <w:szCs w:val="32"/>
        </w:rPr>
        <w:t>7.</w:t>
      </w:r>
      <w:r w:rsidRPr="00FF000A">
        <w:rPr>
          <w:rFonts w:ascii="Times New Roman" w:eastAsia="楷体" w:hAnsi="Times New Roman"/>
          <w:sz w:val="32"/>
          <w:szCs w:val="32"/>
        </w:rPr>
        <w:t>专项债券：</w:t>
      </w:r>
      <w:r w:rsidRPr="00FF000A">
        <w:rPr>
          <w:rFonts w:ascii="Times New Roman" w:eastAsia="仿宋_GB2312" w:hAnsi="Times New Roman" w:hint="eastAsia"/>
          <w:sz w:val="32"/>
          <w:szCs w:val="32"/>
        </w:rPr>
        <w:t>指地方政府为有一定收益的公益性事业发展举借的债务，以对应的政府性基金或专项收入偿还。</w:t>
      </w:r>
    </w:p>
    <w:p w:rsidR="00BD3349" w:rsidRPr="00FF000A" w:rsidRDefault="00BD3349" w:rsidP="00FF000A">
      <w:pPr>
        <w:ind w:firstLine="705"/>
        <w:rPr>
          <w:rFonts w:ascii="Times New Roman" w:hAnsi="Times New Roman"/>
          <w:sz w:val="32"/>
          <w:szCs w:val="32"/>
        </w:rPr>
      </w:pPr>
      <w:r w:rsidRPr="00FF000A">
        <w:rPr>
          <w:rFonts w:ascii="Times New Roman" w:hAnsi="Times New Roman"/>
          <w:sz w:val="32"/>
          <w:szCs w:val="32"/>
        </w:rPr>
        <w:t>8.</w:t>
      </w:r>
      <w:r w:rsidRPr="00FF000A">
        <w:rPr>
          <w:rFonts w:ascii="Times New Roman" w:eastAsia="楷体" w:hAnsi="Times New Roman"/>
          <w:sz w:val="32"/>
          <w:szCs w:val="32"/>
        </w:rPr>
        <w:t>国有资本经营预算：</w:t>
      </w:r>
      <w:r w:rsidRPr="00FF000A">
        <w:rPr>
          <w:rFonts w:ascii="Times New Roman" w:eastAsia="仿宋_GB2312" w:hAnsi="Times New Roman" w:hint="eastAsia"/>
          <w:sz w:val="32"/>
          <w:szCs w:val="32"/>
        </w:rPr>
        <w:t>指对国有资本收益</w:t>
      </w:r>
      <w:proofErr w:type="gramStart"/>
      <w:r w:rsidRPr="00FF000A">
        <w:rPr>
          <w:rFonts w:ascii="Times New Roman" w:eastAsia="仿宋_GB2312" w:hAnsi="Times New Roman" w:hint="eastAsia"/>
          <w:sz w:val="32"/>
          <w:szCs w:val="32"/>
        </w:rPr>
        <w:t>作出</w:t>
      </w:r>
      <w:proofErr w:type="gramEnd"/>
      <w:r w:rsidRPr="00FF000A">
        <w:rPr>
          <w:rFonts w:ascii="Times New Roman" w:eastAsia="仿宋_GB2312" w:hAnsi="Times New Roman" w:hint="eastAsia"/>
          <w:sz w:val="32"/>
          <w:szCs w:val="32"/>
        </w:rPr>
        <w:t>支出安排的收支预算。</w:t>
      </w:r>
    </w:p>
    <w:p w:rsidR="00BD3349" w:rsidRPr="00FF000A" w:rsidRDefault="00FF000A" w:rsidP="00FF000A">
      <w:pPr>
        <w:ind w:firstLine="705"/>
        <w:rPr>
          <w:rFonts w:ascii="Times New Roman" w:hAnsi="Times New Roman"/>
          <w:sz w:val="32"/>
          <w:szCs w:val="32"/>
        </w:rPr>
      </w:pPr>
      <w:r w:rsidRPr="00FF000A">
        <w:rPr>
          <w:rFonts w:ascii="Times New Roman" w:hAnsi="Times New Roman"/>
          <w:sz w:val="32"/>
          <w:szCs w:val="32"/>
        </w:rPr>
        <w:lastRenderedPageBreak/>
        <w:t>9</w:t>
      </w:r>
      <w:r w:rsidR="00BD3349" w:rsidRPr="00FF000A">
        <w:rPr>
          <w:rFonts w:ascii="Times New Roman" w:hAnsi="Times New Roman"/>
          <w:sz w:val="32"/>
          <w:szCs w:val="32"/>
        </w:rPr>
        <w:t>.</w:t>
      </w:r>
      <w:r w:rsidR="00BD3349" w:rsidRPr="00FF000A">
        <w:rPr>
          <w:rFonts w:ascii="Times New Roman" w:eastAsia="楷体" w:hAnsi="Times New Roman"/>
          <w:sz w:val="32"/>
          <w:szCs w:val="32"/>
        </w:rPr>
        <w:t>六稳：</w:t>
      </w:r>
      <w:r w:rsidR="00BD3349" w:rsidRPr="00FF000A">
        <w:rPr>
          <w:rFonts w:ascii="Times New Roman" w:eastAsia="仿宋_GB2312" w:hAnsi="Times New Roman" w:hint="eastAsia"/>
          <w:sz w:val="32"/>
          <w:szCs w:val="32"/>
        </w:rPr>
        <w:t>稳就业、稳金融、稳外贸、稳外资、稳投资、稳预期。</w:t>
      </w:r>
    </w:p>
    <w:p w:rsidR="00BD3349" w:rsidRPr="00FF000A" w:rsidRDefault="00FF000A" w:rsidP="00FF000A">
      <w:pPr>
        <w:ind w:firstLine="705"/>
        <w:rPr>
          <w:rFonts w:ascii="Times New Roman" w:eastAsia="仿宋_GB2312" w:hAnsi="Times New Roman" w:cs="Times New Roman" w:hint="eastAsia"/>
          <w:snapToGrid w:val="0"/>
          <w:spacing w:val="8"/>
          <w:kern w:val="0"/>
          <w:sz w:val="32"/>
          <w:szCs w:val="32"/>
        </w:rPr>
      </w:pPr>
      <w:r w:rsidRPr="00FF000A">
        <w:rPr>
          <w:rFonts w:ascii="Times New Roman" w:hAnsi="Times New Roman"/>
          <w:sz w:val="32"/>
          <w:szCs w:val="32"/>
        </w:rPr>
        <w:t>10</w:t>
      </w:r>
      <w:r w:rsidR="00BD3349" w:rsidRPr="00FF000A">
        <w:rPr>
          <w:rFonts w:ascii="Times New Roman" w:hAnsi="Times New Roman"/>
          <w:sz w:val="32"/>
          <w:szCs w:val="32"/>
        </w:rPr>
        <w:t>.</w:t>
      </w:r>
      <w:r w:rsidR="00BD3349" w:rsidRPr="00FF000A">
        <w:rPr>
          <w:rFonts w:ascii="Times New Roman" w:eastAsia="楷体" w:hAnsi="Times New Roman"/>
          <w:sz w:val="32"/>
          <w:szCs w:val="32"/>
        </w:rPr>
        <w:t>六保：</w:t>
      </w:r>
      <w:r w:rsidR="00BD3349" w:rsidRPr="00FF000A">
        <w:rPr>
          <w:rFonts w:ascii="Times New Roman" w:eastAsia="仿宋_GB2312" w:hAnsi="Times New Roman" w:hint="eastAsia"/>
          <w:sz w:val="32"/>
          <w:szCs w:val="32"/>
        </w:rPr>
        <w:t>保居民就业、保基本民生、保市场主体、保粮食能源安全、保产业链供应链稳定、保基层运</w:t>
      </w:r>
      <w:bookmarkStart w:id="0" w:name="_GoBack"/>
      <w:bookmarkEnd w:id="0"/>
      <w:r w:rsidR="00BD3349" w:rsidRPr="00FF000A">
        <w:rPr>
          <w:rFonts w:ascii="Times New Roman" w:eastAsia="仿宋_GB2312" w:hAnsi="Times New Roman" w:hint="eastAsia"/>
          <w:sz w:val="32"/>
          <w:szCs w:val="32"/>
        </w:rPr>
        <w:t>转。</w:t>
      </w:r>
    </w:p>
    <w:sectPr w:rsidR="00BD3349" w:rsidRPr="00FF000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648" w:rsidRDefault="001D4648" w:rsidP="00FD5DB0">
      <w:r>
        <w:separator/>
      </w:r>
    </w:p>
  </w:endnote>
  <w:endnote w:type="continuationSeparator" w:id="0">
    <w:p w:rsidR="001D4648" w:rsidRDefault="001D4648" w:rsidP="00FD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214096"/>
      <w:docPartObj>
        <w:docPartGallery w:val="Page Numbers (Bottom of Page)"/>
        <w:docPartUnique/>
      </w:docPartObj>
    </w:sdtPr>
    <w:sdtEndPr/>
    <w:sdtContent>
      <w:p w:rsidR="00BC691B" w:rsidRDefault="00BC69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00A" w:rsidRPr="00FF000A">
          <w:rPr>
            <w:noProof/>
            <w:lang w:val="zh-CN"/>
          </w:rPr>
          <w:t>10</w:t>
        </w:r>
        <w:r>
          <w:fldChar w:fldCharType="end"/>
        </w:r>
      </w:p>
    </w:sdtContent>
  </w:sdt>
  <w:p w:rsidR="00BC691B" w:rsidRDefault="00BC691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648" w:rsidRDefault="001D4648" w:rsidP="00FD5DB0">
      <w:r>
        <w:separator/>
      </w:r>
    </w:p>
  </w:footnote>
  <w:footnote w:type="continuationSeparator" w:id="0">
    <w:p w:rsidR="001D4648" w:rsidRDefault="001D4648" w:rsidP="00FD5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B287A"/>
    <w:multiLevelType w:val="hybridMultilevel"/>
    <w:tmpl w:val="7BDE8748"/>
    <w:lvl w:ilvl="0" w:tplc="F28467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5" w:hanging="420"/>
      </w:pPr>
    </w:lvl>
    <w:lvl w:ilvl="2" w:tplc="0409001B" w:tentative="1">
      <w:start w:val="1"/>
      <w:numFmt w:val="lowerRoman"/>
      <w:lvlText w:val="%3."/>
      <w:lvlJc w:val="righ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9" w:tentative="1">
      <w:start w:val="1"/>
      <w:numFmt w:val="lowerLetter"/>
      <w:lvlText w:val="%5)"/>
      <w:lvlJc w:val="left"/>
      <w:pPr>
        <w:ind w:left="2805" w:hanging="420"/>
      </w:pPr>
    </w:lvl>
    <w:lvl w:ilvl="5" w:tplc="0409001B" w:tentative="1">
      <w:start w:val="1"/>
      <w:numFmt w:val="lowerRoman"/>
      <w:lvlText w:val="%6."/>
      <w:lvlJc w:val="righ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9" w:tentative="1">
      <w:start w:val="1"/>
      <w:numFmt w:val="lowerLetter"/>
      <w:lvlText w:val="%8)"/>
      <w:lvlJc w:val="left"/>
      <w:pPr>
        <w:ind w:left="4065" w:hanging="420"/>
      </w:pPr>
    </w:lvl>
    <w:lvl w:ilvl="8" w:tplc="0409001B" w:tentative="1">
      <w:start w:val="1"/>
      <w:numFmt w:val="lowerRoman"/>
      <w:lvlText w:val="%9."/>
      <w:lvlJc w:val="right"/>
      <w:pPr>
        <w:ind w:left="44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EE"/>
    <w:rsid w:val="00013A47"/>
    <w:rsid w:val="00013ED5"/>
    <w:rsid w:val="00016798"/>
    <w:rsid w:val="00023732"/>
    <w:rsid w:val="000319AA"/>
    <w:rsid w:val="00046144"/>
    <w:rsid w:val="0005592D"/>
    <w:rsid w:val="0007464F"/>
    <w:rsid w:val="000765B6"/>
    <w:rsid w:val="00080155"/>
    <w:rsid w:val="00082C19"/>
    <w:rsid w:val="00083298"/>
    <w:rsid w:val="000847CC"/>
    <w:rsid w:val="000A00C4"/>
    <w:rsid w:val="000B3B7B"/>
    <w:rsid w:val="000B631C"/>
    <w:rsid w:val="000B6689"/>
    <w:rsid w:val="000C6D6B"/>
    <w:rsid w:val="000D0A99"/>
    <w:rsid w:val="000F148C"/>
    <w:rsid w:val="000F1765"/>
    <w:rsid w:val="000F48F8"/>
    <w:rsid w:val="0010451A"/>
    <w:rsid w:val="00107720"/>
    <w:rsid w:val="00145834"/>
    <w:rsid w:val="00154669"/>
    <w:rsid w:val="001638FF"/>
    <w:rsid w:val="0016548C"/>
    <w:rsid w:val="00167B09"/>
    <w:rsid w:val="00170A14"/>
    <w:rsid w:val="00173F5E"/>
    <w:rsid w:val="0017636D"/>
    <w:rsid w:val="00177026"/>
    <w:rsid w:val="00184A71"/>
    <w:rsid w:val="001A205D"/>
    <w:rsid w:val="001C1CFA"/>
    <w:rsid w:val="001D4648"/>
    <w:rsid w:val="001E13D6"/>
    <w:rsid w:val="001F08B6"/>
    <w:rsid w:val="00216758"/>
    <w:rsid w:val="00276A41"/>
    <w:rsid w:val="002B0327"/>
    <w:rsid w:val="002B3C83"/>
    <w:rsid w:val="002C1703"/>
    <w:rsid w:val="002D21C8"/>
    <w:rsid w:val="002D5590"/>
    <w:rsid w:val="002E1A1B"/>
    <w:rsid w:val="0031624A"/>
    <w:rsid w:val="003329B0"/>
    <w:rsid w:val="00342A1E"/>
    <w:rsid w:val="00344305"/>
    <w:rsid w:val="00350535"/>
    <w:rsid w:val="00360235"/>
    <w:rsid w:val="0038054C"/>
    <w:rsid w:val="003E085D"/>
    <w:rsid w:val="00401473"/>
    <w:rsid w:val="00413959"/>
    <w:rsid w:val="00420393"/>
    <w:rsid w:val="004329C8"/>
    <w:rsid w:val="00444EE0"/>
    <w:rsid w:val="00447E1C"/>
    <w:rsid w:val="0046658E"/>
    <w:rsid w:val="00473B41"/>
    <w:rsid w:val="00480DFA"/>
    <w:rsid w:val="004E597E"/>
    <w:rsid w:val="004F0198"/>
    <w:rsid w:val="00513158"/>
    <w:rsid w:val="005409CE"/>
    <w:rsid w:val="00546AE2"/>
    <w:rsid w:val="00554141"/>
    <w:rsid w:val="00560A1C"/>
    <w:rsid w:val="00582B3E"/>
    <w:rsid w:val="00583C1F"/>
    <w:rsid w:val="005B50F1"/>
    <w:rsid w:val="005D29DB"/>
    <w:rsid w:val="005D2ABF"/>
    <w:rsid w:val="005D4CC6"/>
    <w:rsid w:val="005F6F44"/>
    <w:rsid w:val="00602F93"/>
    <w:rsid w:val="006031FB"/>
    <w:rsid w:val="00621911"/>
    <w:rsid w:val="00622CC4"/>
    <w:rsid w:val="00661CF7"/>
    <w:rsid w:val="00674349"/>
    <w:rsid w:val="006753D3"/>
    <w:rsid w:val="00691E7D"/>
    <w:rsid w:val="006A2B9B"/>
    <w:rsid w:val="006A4AA0"/>
    <w:rsid w:val="006A6485"/>
    <w:rsid w:val="006A7848"/>
    <w:rsid w:val="006C02BE"/>
    <w:rsid w:val="006C63D6"/>
    <w:rsid w:val="006C6A9C"/>
    <w:rsid w:val="006D5283"/>
    <w:rsid w:val="006E1D61"/>
    <w:rsid w:val="00710CFB"/>
    <w:rsid w:val="00737DAB"/>
    <w:rsid w:val="00747D55"/>
    <w:rsid w:val="0075184D"/>
    <w:rsid w:val="007565A4"/>
    <w:rsid w:val="00764933"/>
    <w:rsid w:val="00765499"/>
    <w:rsid w:val="00785D94"/>
    <w:rsid w:val="007B02FA"/>
    <w:rsid w:val="007E74EA"/>
    <w:rsid w:val="00817C9C"/>
    <w:rsid w:val="00825657"/>
    <w:rsid w:val="00826B66"/>
    <w:rsid w:val="00831414"/>
    <w:rsid w:val="00834AA6"/>
    <w:rsid w:val="00862912"/>
    <w:rsid w:val="00864812"/>
    <w:rsid w:val="00895075"/>
    <w:rsid w:val="0089700A"/>
    <w:rsid w:val="008B49E8"/>
    <w:rsid w:val="008B7CB7"/>
    <w:rsid w:val="008B7EE4"/>
    <w:rsid w:val="008C4D6E"/>
    <w:rsid w:val="008C56A2"/>
    <w:rsid w:val="008D2727"/>
    <w:rsid w:val="008D5AFA"/>
    <w:rsid w:val="00902ADF"/>
    <w:rsid w:val="0090667C"/>
    <w:rsid w:val="00920AF0"/>
    <w:rsid w:val="00923F83"/>
    <w:rsid w:val="00926DB2"/>
    <w:rsid w:val="00927A31"/>
    <w:rsid w:val="00932CA8"/>
    <w:rsid w:val="0093708D"/>
    <w:rsid w:val="0094370D"/>
    <w:rsid w:val="00944DF3"/>
    <w:rsid w:val="00964B1D"/>
    <w:rsid w:val="00965F56"/>
    <w:rsid w:val="009711E1"/>
    <w:rsid w:val="00997076"/>
    <w:rsid w:val="009B25FF"/>
    <w:rsid w:val="00A00D3C"/>
    <w:rsid w:val="00A07AA4"/>
    <w:rsid w:val="00A16712"/>
    <w:rsid w:val="00A44F5E"/>
    <w:rsid w:val="00A454AB"/>
    <w:rsid w:val="00A62A48"/>
    <w:rsid w:val="00A62EC7"/>
    <w:rsid w:val="00A63259"/>
    <w:rsid w:val="00A754DE"/>
    <w:rsid w:val="00A7625F"/>
    <w:rsid w:val="00A84CD2"/>
    <w:rsid w:val="00AC6001"/>
    <w:rsid w:val="00AC73C1"/>
    <w:rsid w:val="00AD212B"/>
    <w:rsid w:val="00AD4208"/>
    <w:rsid w:val="00AD762A"/>
    <w:rsid w:val="00AE3693"/>
    <w:rsid w:val="00AF0940"/>
    <w:rsid w:val="00AF26DD"/>
    <w:rsid w:val="00B2078C"/>
    <w:rsid w:val="00B225FB"/>
    <w:rsid w:val="00B2727C"/>
    <w:rsid w:val="00B36232"/>
    <w:rsid w:val="00B477CA"/>
    <w:rsid w:val="00B52DDE"/>
    <w:rsid w:val="00B66C42"/>
    <w:rsid w:val="00B93449"/>
    <w:rsid w:val="00B95BCA"/>
    <w:rsid w:val="00BC2402"/>
    <w:rsid w:val="00BC691B"/>
    <w:rsid w:val="00BD1671"/>
    <w:rsid w:val="00BD3349"/>
    <w:rsid w:val="00BD43EE"/>
    <w:rsid w:val="00BE1512"/>
    <w:rsid w:val="00BE2201"/>
    <w:rsid w:val="00C070A6"/>
    <w:rsid w:val="00C1562F"/>
    <w:rsid w:val="00C33F7A"/>
    <w:rsid w:val="00C43407"/>
    <w:rsid w:val="00C8406A"/>
    <w:rsid w:val="00C86DB4"/>
    <w:rsid w:val="00C9133B"/>
    <w:rsid w:val="00CD574B"/>
    <w:rsid w:val="00CE7DB4"/>
    <w:rsid w:val="00CF6C92"/>
    <w:rsid w:val="00D0022F"/>
    <w:rsid w:val="00D0506B"/>
    <w:rsid w:val="00D1018A"/>
    <w:rsid w:val="00D13C4D"/>
    <w:rsid w:val="00D17D61"/>
    <w:rsid w:val="00D6010C"/>
    <w:rsid w:val="00D636CC"/>
    <w:rsid w:val="00D80C22"/>
    <w:rsid w:val="00DA7328"/>
    <w:rsid w:val="00DB09DE"/>
    <w:rsid w:val="00E064B9"/>
    <w:rsid w:val="00E23999"/>
    <w:rsid w:val="00E27162"/>
    <w:rsid w:val="00E31AD0"/>
    <w:rsid w:val="00E449A5"/>
    <w:rsid w:val="00E55250"/>
    <w:rsid w:val="00E64809"/>
    <w:rsid w:val="00E7128A"/>
    <w:rsid w:val="00E7287E"/>
    <w:rsid w:val="00E837B2"/>
    <w:rsid w:val="00EB28EE"/>
    <w:rsid w:val="00EB2C5F"/>
    <w:rsid w:val="00EC027C"/>
    <w:rsid w:val="00EF2F96"/>
    <w:rsid w:val="00EF43D4"/>
    <w:rsid w:val="00F059C3"/>
    <w:rsid w:val="00F079D3"/>
    <w:rsid w:val="00F15DB0"/>
    <w:rsid w:val="00F412FC"/>
    <w:rsid w:val="00F47794"/>
    <w:rsid w:val="00F5196D"/>
    <w:rsid w:val="00F93CE1"/>
    <w:rsid w:val="00FA0E55"/>
    <w:rsid w:val="00FA6387"/>
    <w:rsid w:val="00FD5DB0"/>
    <w:rsid w:val="00FF000A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6E6842-B3D1-4D2A-B58B-A604FCFD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E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5D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5D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5DB0"/>
    <w:rPr>
      <w:sz w:val="18"/>
      <w:szCs w:val="18"/>
    </w:rPr>
  </w:style>
  <w:style w:type="paragraph" w:styleId="a5">
    <w:name w:val="List Paragraph"/>
    <w:basedOn w:val="a"/>
    <w:uiPriority w:val="34"/>
    <w:qFormat/>
    <w:rsid w:val="00927A3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D762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D76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640</Words>
  <Characters>3652</Characters>
  <Application>Microsoft Office Word</Application>
  <DocSecurity>0</DocSecurity>
  <Lines>30</Lines>
  <Paragraphs>8</Paragraphs>
  <ScaleCrop>false</ScaleCrop>
  <Company>Microsoft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万雅琪</dc:creator>
  <cp:lastModifiedBy>万雅琪</cp:lastModifiedBy>
  <cp:revision>5</cp:revision>
  <dcterms:created xsi:type="dcterms:W3CDTF">2021-09-22T02:01:00Z</dcterms:created>
  <dcterms:modified xsi:type="dcterms:W3CDTF">2021-10-25T02:22:00Z</dcterms:modified>
</cp:coreProperties>
</file>