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>附件</w:t>
      </w:r>
      <w:r>
        <w:rPr>
          <w:rFonts w:hint="eastAsia" w:eastAsia="仿宋_GB2312"/>
          <w:spacing w:val="-20"/>
          <w:sz w:val="32"/>
          <w:szCs w:val="32"/>
        </w:rPr>
        <w:t>3</w:t>
      </w:r>
    </w:p>
    <w:p>
      <w:pPr>
        <w:spacing w:line="560" w:lineRule="exact"/>
        <w:rPr>
          <w:rFonts w:hint="eastAsia" w:eastAsia="仿宋_GB2312"/>
          <w:spacing w:val="-20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活动费用类预算安排表</w:t>
      </w:r>
    </w:p>
    <w:p>
      <w:pPr>
        <w:spacing w:line="560" w:lineRule="exact"/>
        <w:rPr>
          <w:rFonts w:hint="eastAsia" w:eastAsia="仿宋_GB2312"/>
          <w:spacing w:val="-20"/>
          <w:sz w:val="32"/>
          <w:szCs w:val="32"/>
        </w:rPr>
      </w:pPr>
    </w:p>
    <w:tbl>
      <w:tblPr>
        <w:tblStyle w:val="3"/>
        <w:tblW w:w="10013" w:type="dxa"/>
        <w:tblInd w:w="-7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224"/>
        <w:gridCol w:w="720"/>
        <w:gridCol w:w="1006"/>
        <w:gridCol w:w="515"/>
        <w:gridCol w:w="925"/>
        <w:gridCol w:w="771"/>
        <w:gridCol w:w="972"/>
        <w:gridCol w:w="1292"/>
        <w:gridCol w:w="328"/>
        <w:gridCol w:w="1832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4" w:hRule="exact"/>
        </w:trPr>
        <w:tc>
          <w:tcPr>
            <w:tcW w:w="396" w:type="dxa"/>
            <w:vMerge w:val="restart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项目基本情况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8361" w:type="dxa"/>
            <w:gridSpan w:val="9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4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承办单位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spacing w:val="-1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  <w:t>承办单位负责人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832" w:type="dxa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026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项目属性</w:t>
            </w:r>
          </w:p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  <w:t>（选择√）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经常性□</w:t>
            </w:r>
          </w:p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一次性□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项目类型</w:t>
            </w:r>
          </w:p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（选择√）</w:t>
            </w:r>
          </w:p>
        </w:tc>
        <w:tc>
          <w:tcPr>
            <w:tcW w:w="5195" w:type="dxa"/>
            <w:gridSpan w:val="5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展览展会□  境内外商贸活动□  提升服务质量□</w:t>
            </w:r>
          </w:p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 xml:space="preserve">培训□      公平贸易预警□    信息化平台□  </w:t>
            </w:r>
          </w:p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调研、规划、编印资料□        审核受理评审评价□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08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项目概况</w:t>
            </w:r>
          </w:p>
        </w:tc>
        <w:tc>
          <w:tcPr>
            <w:tcW w:w="8361" w:type="dxa"/>
            <w:gridSpan w:val="9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righ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项目申请原因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项目立项依据</w:t>
            </w:r>
          </w:p>
        </w:tc>
        <w:tc>
          <w:tcPr>
            <w:tcW w:w="6667" w:type="dxa"/>
            <w:gridSpan w:val="8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righ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项目资金使用</w:t>
            </w:r>
          </w:p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计划</w:t>
            </w:r>
          </w:p>
        </w:tc>
        <w:tc>
          <w:tcPr>
            <w:tcW w:w="6667" w:type="dxa"/>
            <w:gridSpan w:val="8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righ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使用范围、计划、时间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5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资金使用明细预算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项目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  <w:t>上年度 预□  决□ 算资金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本年度申请资金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测算依据及说明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5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合计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39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201" w:type="dxa"/>
            <w:gridSpan w:val="7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一、国家和我市有明确开支标准的内容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5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支持内容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  <w:t>上年度 预□  决□ 算资金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本年度申请资金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依据文件名称及标准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1、</w:t>
            </w:r>
          </w:p>
        </w:tc>
        <w:tc>
          <w:tcPr>
            <w:tcW w:w="2211" w:type="dxa"/>
            <w:gridSpan w:val="3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2、</w:t>
            </w:r>
          </w:p>
        </w:tc>
        <w:tc>
          <w:tcPr>
            <w:tcW w:w="2211" w:type="dxa"/>
            <w:gridSpan w:val="3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3、</w:t>
            </w:r>
          </w:p>
        </w:tc>
        <w:tc>
          <w:tcPr>
            <w:tcW w:w="2211" w:type="dxa"/>
            <w:gridSpan w:val="3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、、、其他支出</w:t>
            </w:r>
          </w:p>
        </w:tc>
        <w:tc>
          <w:tcPr>
            <w:tcW w:w="2211" w:type="dxa"/>
            <w:gridSpan w:val="3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33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201" w:type="dxa"/>
            <w:gridSpan w:val="7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二、国家和我市没有明确开支标准的内容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5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支持内容</w:t>
            </w:r>
          </w:p>
        </w:tc>
        <w:tc>
          <w:tcPr>
            <w:tcW w:w="2211" w:type="dxa"/>
            <w:gridSpan w:val="3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  <w:t>上年度 预□  决□ 算资金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本年度申请资金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  <w:t>测算依据及说明（详细）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1、</w:t>
            </w:r>
          </w:p>
        </w:tc>
        <w:tc>
          <w:tcPr>
            <w:tcW w:w="2211" w:type="dxa"/>
            <w:gridSpan w:val="3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2、</w:t>
            </w:r>
          </w:p>
        </w:tc>
        <w:tc>
          <w:tcPr>
            <w:tcW w:w="2211" w:type="dxa"/>
            <w:gridSpan w:val="3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3、</w:t>
            </w:r>
          </w:p>
        </w:tc>
        <w:tc>
          <w:tcPr>
            <w:tcW w:w="2211" w:type="dxa"/>
            <w:gridSpan w:val="3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397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、、、其他支出</w:t>
            </w:r>
          </w:p>
        </w:tc>
        <w:tc>
          <w:tcPr>
            <w:tcW w:w="2211" w:type="dxa"/>
            <w:gridSpan w:val="3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5" w:hRule="exact"/>
        </w:trPr>
        <w:tc>
          <w:tcPr>
            <w:tcW w:w="396" w:type="dxa"/>
            <w:vMerge w:val="restart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绩效情况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本年度绩效目标</w:t>
            </w:r>
          </w:p>
        </w:tc>
        <w:tc>
          <w:tcPr>
            <w:tcW w:w="7641" w:type="dxa"/>
            <w:gridSpan w:val="8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25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Merge w:val="restart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spacing w:val="-20"/>
                <w:kern w:val="0"/>
                <w:szCs w:val="21"/>
              </w:rPr>
              <w:t>上年度绩效评价情况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目标实现情况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19" w:hRule="exact"/>
        </w:trPr>
        <w:tc>
          <w:tcPr>
            <w:tcW w:w="396" w:type="dxa"/>
            <w:vMerge w:val="continue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944" w:type="dxa"/>
            <w:gridSpan w:val="2"/>
            <w:vMerge w:val="continue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  <w:t>效益情况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widowControl/>
              <w:tabs>
                <w:tab w:val="left" w:pos="9589"/>
                <w:tab w:val="left" w:pos="10409"/>
                <w:tab w:val="left" w:pos="11229"/>
                <w:tab w:val="left" w:pos="12049"/>
              </w:tabs>
              <w:adjustRightInd w:val="0"/>
              <w:spacing w:line="360" w:lineRule="atLeast"/>
              <w:jc w:val="center"/>
              <w:textAlignment w:val="baseline"/>
              <w:rPr>
                <w:rFonts w:hint="eastAsia" w:ascii="仿宋_GB2312" w:hAnsi="新宋体" w:eastAsia="仿宋_GB2312" w:cs="宋体"/>
                <w:b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5478A"/>
    <w:rsid w:val="266547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2018-08-28T02:19:00Z</dcterms:created>
  <dc:creator>奥利奥626</dc:creator>
  <cp:lastModifiedBy>奥利奥626</cp:lastModifiedBy>
  <dcterms:modified xsi:type="dcterms:W3CDTF">2018-08-28T02:20:05Z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