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(</w:t>
      </w:r>
      <w:proofErr w:type="gramStart"/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一</w:t>
      </w:r>
      <w:proofErr w:type="gramEnd"/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)党工委办公室(人大工委办公室)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负责街道党工委、人大工委日常工作；负责机要、档案、保密等工作。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(二)党建工作办公室(网络安全和信息化办公室)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负责组织、干部、机构编制、人事、老干部服务工作；负责宣传、精神文明建设工作；负责统战、对台工作；负责网络安全和信息化工作。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(三)行政办公室(法制办公室)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负责机关政务、文秘、会务、后勤服务工作；负责执法监督、行政复议、应诉以及推进依法行政工作；负责民族、宗教、侨务等工作。</w:t>
      </w:r>
      <w:r w:rsidRPr="00B364C4">
        <w:rPr>
          <w:rFonts w:ascii="Arial" w:eastAsia="仿宋_GB2312" w:hAnsi="Arial" w:cs="Arial" w:hint="eastAsia"/>
          <w:color w:val="000000"/>
          <w:sz w:val="32"/>
          <w:szCs w:val="32"/>
        </w:rPr>
        <w:t> 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(四)经济发展办公室(统计办公室)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负责经济发展规划和经济运行分析；负责招商引资、投资立项、产业调整、企业服务工作；负责推动科技创新、企业技术改造、信息产业发展等工作；负责商业经济和贸易等工作；负责经济和社会各项统计工作。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(五)建设管理办公室(环境保护办公室)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负责协调和配合区有关部门做好基础设施建设、管理、维护和质量安全监督工作；做好环境保护、市容市貌、环境卫生、爱国卫生、园林绿化等工作。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(六)社会发展办公室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负责人口和计划生育工作；配合有关部门做好教育、科学、文化、卫生和体育等工作。负责民政、人力资源和社会保障、老龄、残疾人和双拥工作；负责城乡居民社会保障实施工作；指导基层群众性自治组织建设等工作。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(七)财政办公室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贯彻执行国家财政和财务有关法律法规，并组织实施和监督检查；编制年度收支预决算，并组织实施；负责财政预决算、预算内外收支、资产和财务的监督与管理；负责内部审计等工作。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(八)公共安全办公室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负责安全生产监督和食品、药品的安全监督工作；做好突发公共安全事件的防范和应急处置等工作；配合有关部门做好防空、防火、防汛、防旱、防震等工作。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(九)综治信访办公室</w:t>
      </w:r>
    </w:p>
    <w:p w:rsidR="00B364C4" w:rsidRPr="00B364C4" w:rsidRDefault="00B364C4" w:rsidP="00B364C4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364C4">
        <w:rPr>
          <w:rFonts w:ascii="仿宋_GB2312" w:eastAsia="仿宋_GB2312" w:hAnsi="Arial" w:cs="Arial" w:hint="eastAsia"/>
          <w:color w:val="000000"/>
          <w:sz w:val="32"/>
          <w:szCs w:val="32"/>
        </w:rPr>
        <w:t>负责社会管理综合治理和信访等工作。</w:t>
      </w:r>
    </w:p>
    <w:p w:rsidR="00DD464E" w:rsidRPr="00B364C4" w:rsidRDefault="00DD464E">
      <w:pPr>
        <w:rPr>
          <w:rFonts w:ascii="仿宋_GB2312" w:eastAsia="仿宋_GB2312" w:hint="eastAsia"/>
          <w:sz w:val="32"/>
          <w:szCs w:val="32"/>
        </w:rPr>
      </w:pPr>
    </w:p>
    <w:sectPr w:rsidR="00DD464E" w:rsidRPr="00B364C4" w:rsidSect="00DD4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4C4"/>
    <w:rsid w:val="00B364C4"/>
    <w:rsid w:val="00D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4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恽怡</dc:creator>
  <cp:lastModifiedBy>恽怡</cp:lastModifiedBy>
  <cp:revision>1</cp:revision>
  <dcterms:created xsi:type="dcterms:W3CDTF">2021-09-17T08:41:00Z</dcterms:created>
  <dcterms:modified xsi:type="dcterms:W3CDTF">2021-09-17T08:43:00Z</dcterms:modified>
</cp:coreProperties>
</file>