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C7" w:rsidRDefault="00F04333">
      <w:pPr>
        <w:adjustRightInd w:val="0"/>
        <w:spacing w:line="600" w:lineRule="exact"/>
        <w:textAlignment w:val="baseline"/>
        <w:rPr>
          <w:rFonts w:ascii="黑体" w:eastAsia="黑体" w:hAnsi="Times New Roman" w:cs="Times New Roman"/>
          <w:w w:val="95"/>
          <w:kern w:val="0"/>
          <w:sz w:val="32"/>
          <w:szCs w:val="32"/>
        </w:rPr>
      </w:pPr>
      <w:r>
        <w:rPr>
          <w:rFonts w:ascii="黑体" w:eastAsia="黑体" w:hAnsi="Times New Roman" w:cs="Times New Roman" w:hint="eastAsia"/>
          <w:w w:val="95"/>
          <w:kern w:val="0"/>
          <w:sz w:val="32"/>
          <w:szCs w:val="32"/>
        </w:rPr>
        <w:t>附件</w:t>
      </w:r>
      <w:r>
        <w:rPr>
          <w:rFonts w:ascii="黑体" w:eastAsia="黑体" w:hAnsi="Times New Roman" w:cs="Times New Roman" w:hint="eastAsia"/>
          <w:w w:val="95"/>
          <w:kern w:val="0"/>
          <w:sz w:val="32"/>
          <w:szCs w:val="32"/>
        </w:rPr>
        <w:t>1</w:t>
      </w:r>
    </w:p>
    <w:p w:rsidR="00672EC7" w:rsidRDefault="00672EC7">
      <w:pPr>
        <w:adjustRightInd w:val="0"/>
        <w:spacing w:line="600" w:lineRule="exact"/>
        <w:textAlignment w:val="baseline"/>
        <w:rPr>
          <w:rFonts w:ascii="黑体" w:eastAsia="黑体" w:hAnsi="Times New Roman" w:cs="Times New Roman"/>
          <w:w w:val="95"/>
          <w:kern w:val="0"/>
          <w:sz w:val="44"/>
          <w:szCs w:val="44"/>
        </w:rPr>
      </w:pPr>
    </w:p>
    <w:p w:rsidR="00672EC7" w:rsidRDefault="00F04333" w:rsidP="006A5A10">
      <w:pPr>
        <w:adjustRightInd w:val="0"/>
        <w:spacing w:line="600" w:lineRule="exact"/>
        <w:textAlignment w:val="baseline"/>
        <w:rPr>
          <w:rFonts w:ascii="黑体" w:eastAsia="黑体" w:hAnsi="Times New Roman" w:cs="Times New Roman"/>
          <w:w w:val="95"/>
          <w:kern w:val="0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天津市滨海物流加工区管理委员会</w:t>
      </w:r>
      <w:r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2019</w:t>
      </w:r>
      <w:r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年</w:t>
      </w:r>
      <w:r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部门预算编制说明</w:t>
      </w:r>
    </w:p>
    <w:p w:rsidR="00672EC7" w:rsidRDefault="00672EC7">
      <w:pPr>
        <w:adjustRightInd w:val="0"/>
        <w:spacing w:line="600" w:lineRule="exact"/>
        <w:jc w:val="left"/>
        <w:textAlignment w:val="baseline"/>
        <w:rPr>
          <w:rFonts w:ascii="黑体" w:eastAsia="黑体" w:hAnsi="Times New Roman" w:cs="Times New Roman"/>
          <w:kern w:val="0"/>
          <w:sz w:val="30"/>
          <w:szCs w:val="30"/>
        </w:rPr>
      </w:pPr>
    </w:p>
    <w:p w:rsidR="00672EC7" w:rsidRDefault="00F04333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一、部门主要职责</w:t>
      </w:r>
    </w:p>
    <w:p w:rsidR="00672EC7" w:rsidRDefault="00F04333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（一）制订、实施园区有关管理规定；</w:t>
      </w:r>
    </w:p>
    <w:p w:rsidR="00672EC7" w:rsidRDefault="00F04333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（二）研究制订并组织实施园区总体发展规划和年度计划；</w:t>
      </w:r>
    </w:p>
    <w:p w:rsidR="00672EC7" w:rsidRDefault="00F04333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（三）管理园区各项基础和公共设施；</w:t>
      </w:r>
    </w:p>
    <w:p w:rsidR="00672EC7" w:rsidRDefault="00F04333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（四）负责园区项目的引进、认定和审核；</w:t>
      </w:r>
    </w:p>
    <w:p w:rsidR="00672EC7" w:rsidRDefault="00F04333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（五）协助区有关部门审核园区内建设单位规划、设计方案、作好园区土地管理工作；</w:t>
      </w:r>
    </w:p>
    <w:p w:rsidR="00672EC7" w:rsidRDefault="00F04333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（六）监督、管理园区企事业单位并提供各项服务。</w:t>
      </w:r>
    </w:p>
    <w:p w:rsidR="00672EC7" w:rsidRDefault="00672EC7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</w:p>
    <w:p w:rsidR="00672EC7" w:rsidRDefault="00F04333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二、部门机构设置情况</w:t>
      </w:r>
    </w:p>
    <w:p w:rsidR="00672EC7" w:rsidRDefault="00F04333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天津市滨海物流加工区管理委员会</w:t>
      </w:r>
      <w:r>
        <w:rPr>
          <w:rFonts w:eastAsia="仿宋_GB2312"/>
          <w:sz w:val="30"/>
          <w:szCs w:val="30"/>
        </w:rPr>
        <w:t>内设</w:t>
      </w:r>
      <w:r>
        <w:rPr>
          <w:rFonts w:eastAsia="仿宋_GB2312" w:hint="eastAsia"/>
          <w:sz w:val="30"/>
          <w:szCs w:val="30"/>
        </w:rPr>
        <w:t>6</w:t>
      </w:r>
      <w:r>
        <w:rPr>
          <w:rFonts w:eastAsia="仿宋_GB2312"/>
          <w:sz w:val="30"/>
          <w:szCs w:val="30"/>
        </w:rPr>
        <w:t>个职能处室；下辖</w:t>
      </w:r>
      <w:r>
        <w:rPr>
          <w:rFonts w:eastAsia="仿宋_GB2312" w:hint="eastAsia"/>
          <w:sz w:val="30"/>
          <w:szCs w:val="30"/>
        </w:rPr>
        <w:t>0</w:t>
      </w:r>
      <w:r>
        <w:rPr>
          <w:rFonts w:eastAsia="仿宋_GB2312"/>
          <w:sz w:val="30"/>
          <w:szCs w:val="30"/>
        </w:rPr>
        <w:t>个预算单位</w:t>
      </w:r>
      <w:r>
        <w:rPr>
          <w:rFonts w:eastAsia="仿宋_GB2312" w:hint="eastAsia"/>
          <w:sz w:val="30"/>
          <w:szCs w:val="30"/>
        </w:rPr>
        <w:t>.</w:t>
      </w:r>
      <w:r>
        <w:rPr>
          <w:rFonts w:eastAsia="仿宋_GB2312" w:hint="eastAsia"/>
          <w:sz w:val="30"/>
          <w:szCs w:val="30"/>
        </w:rPr>
        <w:t>年末实有人员</w:t>
      </w:r>
      <w:r>
        <w:rPr>
          <w:rFonts w:eastAsia="仿宋_GB2312" w:hint="eastAsia"/>
          <w:sz w:val="30"/>
          <w:szCs w:val="30"/>
        </w:rPr>
        <w:t>8</w:t>
      </w:r>
      <w:r>
        <w:rPr>
          <w:rFonts w:eastAsia="仿宋_GB2312" w:hint="eastAsia"/>
          <w:sz w:val="30"/>
          <w:szCs w:val="30"/>
        </w:rPr>
        <w:t>人，其中：在职人员</w:t>
      </w:r>
      <w:r>
        <w:rPr>
          <w:rFonts w:eastAsia="仿宋_GB2312" w:hint="eastAsia"/>
          <w:sz w:val="30"/>
          <w:szCs w:val="30"/>
        </w:rPr>
        <w:t>7</w:t>
      </w:r>
      <w:r>
        <w:rPr>
          <w:rFonts w:eastAsia="仿宋_GB2312" w:hint="eastAsia"/>
          <w:sz w:val="30"/>
          <w:szCs w:val="30"/>
        </w:rPr>
        <w:t>人，离休</w:t>
      </w:r>
      <w:r>
        <w:rPr>
          <w:rFonts w:eastAsia="仿宋_GB2312" w:hint="eastAsia"/>
          <w:sz w:val="30"/>
          <w:szCs w:val="30"/>
        </w:rPr>
        <w:t>0</w:t>
      </w:r>
      <w:r>
        <w:rPr>
          <w:rFonts w:eastAsia="仿宋_GB2312" w:hint="eastAsia"/>
          <w:sz w:val="30"/>
          <w:szCs w:val="30"/>
        </w:rPr>
        <w:t>人，退休</w:t>
      </w:r>
      <w:r>
        <w:rPr>
          <w:rFonts w:eastAsia="仿宋_GB2312" w:hint="eastAsia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人。</w:t>
      </w:r>
    </w:p>
    <w:p w:rsidR="00672EC7" w:rsidRDefault="00F04333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三、部门预算草案编制情况</w:t>
      </w:r>
    </w:p>
    <w:p w:rsidR="00672EC7" w:rsidRDefault="00F04333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（一）部门收入预算情况说明</w:t>
      </w:r>
    </w:p>
    <w:p w:rsidR="00672EC7" w:rsidRDefault="00F04333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部门收入预算</w:t>
      </w:r>
      <w:r>
        <w:rPr>
          <w:rFonts w:eastAsia="仿宋_GB2312" w:hint="eastAsia"/>
          <w:sz w:val="30"/>
          <w:szCs w:val="30"/>
        </w:rPr>
        <w:t>234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年预算相比减少</w:t>
      </w:r>
      <w:r>
        <w:rPr>
          <w:rFonts w:eastAsia="仿宋_GB2312" w:hint="eastAsia"/>
          <w:sz w:val="30"/>
          <w:szCs w:val="30"/>
        </w:rPr>
        <w:t>266</w:t>
      </w:r>
      <w:r>
        <w:rPr>
          <w:rFonts w:eastAsia="仿宋_GB2312"/>
          <w:sz w:val="30"/>
          <w:szCs w:val="30"/>
        </w:rPr>
        <w:t>万元。其</w:t>
      </w:r>
      <w:r>
        <w:rPr>
          <w:rFonts w:eastAsia="仿宋_GB2312"/>
          <w:sz w:val="30"/>
          <w:szCs w:val="30"/>
        </w:rPr>
        <w:lastRenderedPageBreak/>
        <w:t>中，本年收入合计</w:t>
      </w:r>
      <w:r>
        <w:rPr>
          <w:rFonts w:eastAsia="仿宋_GB2312" w:hint="eastAsia"/>
          <w:sz w:val="30"/>
          <w:szCs w:val="30"/>
        </w:rPr>
        <w:t>234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年预算减少</w:t>
      </w:r>
      <w:r>
        <w:rPr>
          <w:rFonts w:eastAsia="仿宋_GB2312" w:hint="eastAsia"/>
          <w:sz w:val="30"/>
          <w:szCs w:val="30"/>
        </w:rPr>
        <w:t>266</w:t>
      </w:r>
      <w:r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。</w:t>
      </w:r>
    </w:p>
    <w:p w:rsidR="00672EC7" w:rsidRDefault="00F04333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（二）部门支出预算情况说明</w:t>
      </w:r>
    </w:p>
    <w:p w:rsidR="00672EC7" w:rsidRDefault="00F04333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部门支出预算</w:t>
      </w:r>
      <w:r>
        <w:rPr>
          <w:rFonts w:eastAsia="仿宋_GB2312" w:hint="eastAsia"/>
          <w:sz w:val="30"/>
          <w:szCs w:val="30"/>
        </w:rPr>
        <w:t>234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年预算相减少</w:t>
      </w:r>
      <w:r>
        <w:rPr>
          <w:rFonts w:eastAsia="仿宋_GB2312" w:hint="eastAsia"/>
          <w:sz w:val="30"/>
          <w:szCs w:val="30"/>
        </w:rPr>
        <w:t>266</w:t>
      </w:r>
      <w:r>
        <w:rPr>
          <w:rFonts w:eastAsia="仿宋_GB2312"/>
          <w:sz w:val="30"/>
          <w:szCs w:val="30"/>
        </w:rPr>
        <w:t>万元，其中：</w:t>
      </w:r>
    </w:p>
    <w:p w:rsidR="00672EC7" w:rsidRDefault="00F04333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工资福利</w:t>
      </w:r>
      <w:r>
        <w:rPr>
          <w:rFonts w:eastAsia="仿宋_GB2312"/>
          <w:sz w:val="30"/>
          <w:szCs w:val="30"/>
        </w:rPr>
        <w:t>支出</w:t>
      </w:r>
      <w:r>
        <w:rPr>
          <w:rFonts w:eastAsia="仿宋_GB2312" w:hint="eastAsia"/>
          <w:sz w:val="30"/>
          <w:szCs w:val="30"/>
        </w:rPr>
        <w:t>190</w:t>
      </w:r>
      <w:r>
        <w:rPr>
          <w:rFonts w:eastAsia="仿宋_GB2312"/>
          <w:sz w:val="30"/>
          <w:szCs w:val="30"/>
        </w:rPr>
        <w:t>万元，主要用于</w:t>
      </w:r>
      <w:r>
        <w:rPr>
          <w:rFonts w:eastAsia="仿宋_GB2312" w:hint="eastAsia"/>
          <w:sz w:val="30"/>
          <w:szCs w:val="30"/>
        </w:rPr>
        <w:t>在职人员基本工资、津贴补贴、住房公积金、养老保险、医疗保险、职业年金等社会保障性支出。</w:t>
      </w:r>
    </w:p>
    <w:p w:rsidR="00672EC7" w:rsidRDefault="00F04333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商品服务</w:t>
      </w:r>
      <w:r>
        <w:rPr>
          <w:rFonts w:eastAsia="仿宋_GB2312"/>
          <w:sz w:val="30"/>
          <w:szCs w:val="30"/>
        </w:rPr>
        <w:t>支出</w:t>
      </w:r>
      <w:r>
        <w:rPr>
          <w:rFonts w:eastAsia="仿宋_GB2312" w:hint="eastAsia"/>
          <w:sz w:val="30"/>
          <w:szCs w:val="30"/>
        </w:rPr>
        <w:t>44</w:t>
      </w:r>
      <w:r>
        <w:rPr>
          <w:rFonts w:eastAsia="仿宋_GB2312"/>
          <w:sz w:val="30"/>
          <w:szCs w:val="30"/>
        </w:rPr>
        <w:t>万元，主要用于</w:t>
      </w:r>
      <w:r>
        <w:rPr>
          <w:rFonts w:eastAsia="仿宋_GB2312" w:hint="eastAsia"/>
          <w:sz w:val="30"/>
          <w:szCs w:val="30"/>
        </w:rPr>
        <w:t>办公费、电费、水费、邮电费差旅费、委托业务费等支出。</w:t>
      </w:r>
    </w:p>
    <w:p w:rsidR="00672EC7" w:rsidRDefault="00F04333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四</w:t>
      </w:r>
      <w:r>
        <w:rPr>
          <w:rFonts w:eastAsia="黑体"/>
          <w:sz w:val="30"/>
          <w:szCs w:val="30"/>
        </w:rPr>
        <w:t>、其他重要事项的情况说明</w:t>
      </w:r>
    </w:p>
    <w:p w:rsidR="00672EC7" w:rsidRDefault="00F04333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（一）机关运行经费</w:t>
      </w:r>
    </w:p>
    <w:p w:rsidR="00672EC7" w:rsidRDefault="00F04333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本部门</w:t>
      </w:r>
      <w:r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年安排机关运行经费预算</w:t>
      </w:r>
      <w:r>
        <w:rPr>
          <w:rFonts w:eastAsia="仿宋_GB2312" w:hint="eastAsia"/>
          <w:sz w:val="30"/>
          <w:szCs w:val="30"/>
        </w:rPr>
        <w:t>44</w:t>
      </w:r>
      <w:r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，</w:t>
      </w:r>
      <w:r>
        <w:rPr>
          <w:rFonts w:eastAsia="仿宋_GB2312"/>
          <w:sz w:val="30"/>
          <w:szCs w:val="30"/>
        </w:rPr>
        <w:t>包括办公费</w:t>
      </w:r>
      <w:r>
        <w:rPr>
          <w:rFonts w:eastAsia="仿宋_GB2312" w:hint="eastAsia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万元、邮电费</w:t>
      </w:r>
      <w:r>
        <w:rPr>
          <w:rFonts w:eastAsia="仿宋_GB2312" w:hint="eastAsia"/>
          <w:sz w:val="30"/>
          <w:szCs w:val="30"/>
        </w:rPr>
        <w:t>3</w:t>
      </w:r>
      <w:r>
        <w:rPr>
          <w:rFonts w:eastAsia="仿宋_GB2312" w:hint="eastAsia"/>
          <w:sz w:val="30"/>
          <w:szCs w:val="30"/>
        </w:rPr>
        <w:t>万元、电费</w:t>
      </w:r>
      <w:r>
        <w:rPr>
          <w:rFonts w:eastAsia="仿宋_GB2312" w:hint="eastAsia"/>
          <w:sz w:val="30"/>
          <w:szCs w:val="30"/>
        </w:rPr>
        <w:t>3</w:t>
      </w:r>
      <w:r>
        <w:rPr>
          <w:rFonts w:eastAsia="仿宋_GB2312" w:hint="eastAsia"/>
          <w:sz w:val="30"/>
          <w:szCs w:val="30"/>
        </w:rPr>
        <w:t>万元、差旅费</w:t>
      </w:r>
      <w:r>
        <w:rPr>
          <w:rFonts w:eastAsia="仿宋_GB2312" w:hint="eastAsia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万元、福利费</w:t>
      </w:r>
      <w:r>
        <w:rPr>
          <w:rFonts w:eastAsia="仿宋_GB2312" w:hint="eastAsia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万元、委托业务费支出</w:t>
      </w:r>
      <w:r>
        <w:rPr>
          <w:rFonts w:eastAsia="仿宋_GB2312" w:hint="eastAsia"/>
          <w:sz w:val="30"/>
          <w:szCs w:val="30"/>
        </w:rPr>
        <w:t>33</w:t>
      </w:r>
      <w:r>
        <w:rPr>
          <w:rFonts w:eastAsia="仿宋_GB2312" w:hint="eastAsia"/>
          <w:sz w:val="30"/>
          <w:szCs w:val="30"/>
        </w:rPr>
        <w:t>万元。</w:t>
      </w:r>
      <w:bookmarkStart w:id="0" w:name="_GoBack"/>
      <w:bookmarkEnd w:id="0"/>
    </w:p>
    <w:p w:rsidR="00672EC7" w:rsidRDefault="00F04333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（二）政府采购情况</w:t>
      </w:r>
    </w:p>
    <w:p w:rsidR="00672EC7" w:rsidRDefault="00F04333">
      <w:pPr>
        <w:spacing w:line="580" w:lineRule="exact"/>
        <w:ind w:firstLineChars="200" w:firstLine="600"/>
        <w:rPr>
          <w:rFonts w:eastAsia="楷体_GB2312"/>
          <w:sz w:val="30"/>
          <w:szCs w:val="30"/>
        </w:rPr>
      </w:pPr>
      <w:r>
        <w:rPr>
          <w:rFonts w:eastAsia="仿宋_GB2312"/>
          <w:sz w:val="30"/>
          <w:szCs w:val="30"/>
        </w:rPr>
        <w:t>本部门</w:t>
      </w:r>
      <w:r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未</w:t>
      </w:r>
      <w:r>
        <w:rPr>
          <w:rFonts w:eastAsia="仿宋_GB2312"/>
          <w:sz w:val="30"/>
          <w:szCs w:val="30"/>
        </w:rPr>
        <w:t>安排政府采购预算</w:t>
      </w:r>
      <w:r>
        <w:rPr>
          <w:rFonts w:eastAsia="仿宋_GB2312" w:hint="eastAsia"/>
          <w:sz w:val="30"/>
          <w:szCs w:val="30"/>
        </w:rPr>
        <w:t>。</w:t>
      </w:r>
    </w:p>
    <w:p w:rsidR="00672EC7" w:rsidRDefault="00F04333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三</w:t>
      </w:r>
      <w:r>
        <w:rPr>
          <w:rFonts w:eastAsia="楷体_GB2312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国有资产占用情况</w:t>
      </w:r>
    </w:p>
    <w:p w:rsidR="00672EC7" w:rsidRDefault="00F04333">
      <w:pPr>
        <w:spacing w:line="58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截至</w:t>
      </w:r>
      <w:r>
        <w:rPr>
          <w:rFonts w:eastAsia="仿宋_GB2312"/>
          <w:color w:val="000000"/>
          <w:sz w:val="30"/>
          <w:szCs w:val="30"/>
        </w:rPr>
        <w:t>201</w:t>
      </w:r>
      <w:r>
        <w:rPr>
          <w:rFonts w:eastAsia="仿宋_GB2312" w:hint="eastAsia"/>
          <w:color w:val="000000"/>
          <w:sz w:val="30"/>
          <w:szCs w:val="30"/>
        </w:rPr>
        <w:t>8</w:t>
      </w:r>
      <w:r>
        <w:rPr>
          <w:rFonts w:eastAsia="仿宋_GB2312"/>
          <w:color w:val="000000"/>
          <w:sz w:val="30"/>
          <w:szCs w:val="30"/>
        </w:rPr>
        <w:t>年</w:t>
      </w:r>
      <w:r>
        <w:rPr>
          <w:rFonts w:eastAsia="仿宋_GB2312" w:hint="eastAsia"/>
          <w:color w:val="000000"/>
          <w:sz w:val="30"/>
          <w:szCs w:val="30"/>
        </w:rPr>
        <w:t>12</w:t>
      </w:r>
      <w:r>
        <w:rPr>
          <w:rFonts w:eastAsia="仿宋_GB2312"/>
          <w:color w:val="000000"/>
          <w:sz w:val="30"/>
          <w:szCs w:val="30"/>
        </w:rPr>
        <w:t>月</w:t>
      </w:r>
      <w:r>
        <w:rPr>
          <w:rFonts w:eastAsia="仿宋_GB2312" w:hint="eastAsia"/>
          <w:color w:val="000000"/>
          <w:sz w:val="30"/>
          <w:szCs w:val="30"/>
        </w:rPr>
        <w:t>30</w:t>
      </w:r>
      <w:r>
        <w:rPr>
          <w:rFonts w:eastAsia="仿宋_GB2312"/>
          <w:color w:val="000000"/>
          <w:sz w:val="30"/>
          <w:szCs w:val="30"/>
        </w:rPr>
        <w:t>日，</w:t>
      </w:r>
      <w:r>
        <w:rPr>
          <w:rFonts w:eastAsia="仿宋_GB2312" w:hint="eastAsia"/>
          <w:sz w:val="30"/>
          <w:szCs w:val="30"/>
        </w:rPr>
        <w:t>本</w:t>
      </w:r>
      <w:r>
        <w:rPr>
          <w:rFonts w:eastAsia="仿宋_GB2312"/>
          <w:sz w:val="30"/>
          <w:szCs w:val="30"/>
        </w:rPr>
        <w:t>部门</w:t>
      </w:r>
      <w:r>
        <w:rPr>
          <w:rFonts w:eastAsia="仿宋_GB2312"/>
          <w:color w:val="000000"/>
          <w:sz w:val="30"/>
          <w:szCs w:val="30"/>
        </w:rPr>
        <w:t>各单位共有车辆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    </w:t>
      </w:r>
      <w:r>
        <w:rPr>
          <w:rFonts w:eastAsia="仿宋_GB2312"/>
          <w:color w:val="000000"/>
          <w:sz w:val="30"/>
          <w:szCs w:val="30"/>
        </w:rPr>
        <w:t>辆，其中：一般公务用车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color w:val="000000"/>
          <w:sz w:val="30"/>
          <w:szCs w:val="30"/>
        </w:rPr>
        <w:t>辆、一般执法执勤用车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color w:val="000000"/>
          <w:sz w:val="30"/>
          <w:szCs w:val="30"/>
        </w:rPr>
        <w:t>辆、特种专业技术用车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辆、</w:t>
      </w:r>
      <w:r>
        <w:rPr>
          <w:rFonts w:eastAsia="仿宋_GB2312"/>
          <w:color w:val="000000"/>
          <w:sz w:val="30"/>
          <w:szCs w:val="30"/>
        </w:rPr>
        <w:t>其他用车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color w:val="000000"/>
          <w:sz w:val="30"/>
          <w:szCs w:val="30"/>
        </w:rPr>
        <w:t>辆，</w:t>
      </w:r>
      <w:r>
        <w:rPr>
          <w:rFonts w:eastAsia="仿宋_GB2312"/>
          <w:sz w:val="30"/>
          <w:szCs w:val="30"/>
        </w:rPr>
        <w:t>其他用车主要包括</w:t>
      </w:r>
      <w:r>
        <w:rPr>
          <w:rFonts w:eastAsia="仿宋_GB2312"/>
          <w:sz w:val="30"/>
          <w:szCs w:val="30"/>
          <w:u w:val="single"/>
        </w:rPr>
        <w:t xml:space="preserve">     </w:t>
      </w:r>
      <w:r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/>
          <w:color w:val="000000"/>
          <w:sz w:val="30"/>
          <w:szCs w:val="30"/>
        </w:rPr>
        <w:t>。单价</w:t>
      </w:r>
      <w:r>
        <w:rPr>
          <w:rFonts w:eastAsia="仿宋_GB2312"/>
          <w:color w:val="000000"/>
          <w:sz w:val="30"/>
          <w:szCs w:val="30"/>
        </w:rPr>
        <w:t>50</w:t>
      </w:r>
      <w:r>
        <w:rPr>
          <w:rFonts w:eastAsia="仿宋_GB2312"/>
          <w:color w:val="000000"/>
          <w:sz w:val="30"/>
          <w:szCs w:val="30"/>
        </w:rPr>
        <w:t>万元以上的通用设备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color w:val="000000"/>
          <w:sz w:val="30"/>
          <w:szCs w:val="30"/>
        </w:rPr>
        <w:t>台（套），单价</w:t>
      </w:r>
      <w:r>
        <w:rPr>
          <w:rFonts w:eastAsia="仿宋_GB2312"/>
          <w:color w:val="000000"/>
          <w:sz w:val="30"/>
          <w:szCs w:val="30"/>
        </w:rPr>
        <w:t>100</w:t>
      </w:r>
      <w:r>
        <w:rPr>
          <w:rFonts w:eastAsia="仿宋_GB2312"/>
          <w:color w:val="000000"/>
          <w:sz w:val="30"/>
          <w:szCs w:val="30"/>
        </w:rPr>
        <w:t>万元以上的专用设备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color w:val="000000"/>
          <w:sz w:val="30"/>
          <w:szCs w:val="30"/>
        </w:rPr>
        <w:t>台（套）。</w:t>
      </w:r>
    </w:p>
    <w:p w:rsidR="00672EC7" w:rsidRDefault="00F04333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四</w:t>
      </w:r>
      <w:r>
        <w:rPr>
          <w:rFonts w:eastAsia="楷体_GB2312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绩效目标设置情况</w:t>
      </w:r>
    </w:p>
    <w:p w:rsidR="00672EC7" w:rsidRDefault="00F04333">
      <w:pPr>
        <w:spacing w:line="58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lastRenderedPageBreak/>
        <w:t>2019</w:t>
      </w:r>
      <w:r>
        <w:rPr>
          <w:rFonts w:eastAsia="仿宋_GB2312"/>
          <w:color w:val="000000"/>
          <w:sz w:val="30"/>
          <w:szCs w:val="30"/>
        </w:rPr>
        <w:t>年，本部门实行绩效目标管理的项目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color w:val="000000"/>
          <w:sz w:val="30"/>
          <w:szCs w:val="30"/>
        </w:rPr>
        <w:t>个，涉及预算金额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color w:val="000000"/>
          <w:sz w:val="30"/>
          <w:szCs w:val="30"/>
        </w:rPr>
        <w:t>万元</w:t>
      </w:r>
      <w:r>
        <w:rPr>
          <w:rFonts w:eastAsia="仿宋_GB2312" w:hint="eastAsia"/>
          <w:color w:val="000000"/>
          <w:sz w:val="30"/>
          <w:szCs w:val="30"/>
        </w:rPr>
        <w:t>。</w:t>
      </w:r>
    </w:p>
    <w:p w:rsidR="00672EC7" w:rsidRDefault="00F04333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五</w:t>
      </w:r>
      <w:r>
        <w:rPr>
          <w:rFonts w:eastAsia="楷体_GB2312"/>
          <w:b/>
          <w:sz w:val="30"/>
          <w:szCs w:val="30"/>
        </w:rPr>
        <w:t>）专业性名词解释</w:t>
      </w:r>
    </w:p>
    <w:p w:rsidR="00672EC7" w:rsidRDefault="00F04333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eastAsia="仿宋_GB2312" w:hint="eastAsia"/>
          <w:sz w:val="30"/>
          <w:szCs w:val="30"/>
        </w:rPr>
        <w:t>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 w:rsidR="00672EC7" w:rsidRDefault="00F04333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六</w:t>
      </w:r>
      <w:r>
        <w:rPr>
          <w:rFonts w:eastAsia="楷体_GB2312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关于空表的说明</w:t>
      </w:r>
    </w:p>
    <w:p w:rsidR="00672EC7" w:rsidRDefault="00F04333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  <w:r>
        <w:rPr>
          <w:rFonts w:eastAsia="楷体_GB2312" w:hint="eastAsia"/>
          <w:sz w:val="30"/>
          <w:szCs w:val="30"/>
        </w:rPr>
        <w:t>1.</w:t>
      </w:r>
      <w:r>
        <w:rPr>
          <w:rFonts w:eastAsia="楷体_GB2312" w:hint="eastAsia"/>
          <w:sz w:val="30"/>
          <w:szCs w:val="30"/>
        </w:rPr>
        <w:t>“本部门</w:t>
      </w:r>
      <w:r>
        <w:rPr>
          <w:rFonts w:eastAsia="楷体_GB2312" w:hint="eastAsia"/>
          <w:sz w:val="30"/>
          <w:szCs w:val="30"/>
        </w:rPr>
        <w:t>2019</w:t>
      </w:r>
      <w:r>
        <w:rPr>
          <w:rFonts w:eastAsia="楷体_GB2312" w:hint="eastAsia"/>
          <w:sz w:val="30"/>
          <w:szCs w:val="30"/>
        </w:rPr>
        <w:t>年财政拨款政府性基金预算支出预算表为空表”。</w:t>
      </w:r>
    </w:p>
    <w:p w:rsidR="00672EC7" w:rsidRDefault="00F04333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  <w:r>
        <w:rPr>
          <w:rFonts w:eastAsia="楷体_GB2312" w:hint="eastAsia"/>
          <w:sz w:val="30"/>
          <w:szCs w:val="30"/>
        </w:rPr>
        <w:t>2.</w:t>
      </w:r>
      <w:r>
        <w:rPr>
          <w:rFonts w:eastAsia="楷体_GB2312" w:hint="eastAsia"/>
          <w:sz w:val="30"/>
          <w:szCs w:val="30"/>
        </w:rPr>
        <w:t>“本部门</w:t>
      </w:r>
      <w:r>
        <w:rPr>
          <w:rFonts w:eastAsia="楷体_GB2312" w:hint="eastAsia"/>
          <w:sz w:val="30"/>
          <w:szCs w:val="30"/>
        </w:rPr>
        <w:t>2019</w:t>
      </w:r>
      <w:r>
        <w:rPr>
          <w:rFonts w:eastAsia="楷体_GB2312" w:hint="eastAsia"/>
          <w:sz w:val="30"/>
          <w:szCs w:val="30"/>
        </w:rPr>
        <w:t>年财政拨款项目支出预算表为空表”。</w:t>
      </w:r>
    </w:p>
    <w:p w:rsidR="00672EC7" w:rsidRDefault="00F04333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  <w:r>
        <w:rPr>
          <w:rFonts w:eastAsia="楷体_GB2312" w:hint="eastAsia"/>
          <w:sz w:val="30"/>
          <w:szCs w:val="30"/>
        </w:rPr>
        <w:t>3.</w:t>
      </w:r>
      <w:r>
        <w:rPr>
          <w:rFonts w:eastAsia="楷体_GB2312" w:hint="eastAsia"/>
          <w:sz w:val="30"/>
          <w:szCs w:val="30"/>
        </w:rPr>
        <w:t>“本部门</w:t>
      </w:r>
      <w:r>
        <w:rPr>
          <w:rFonts w:eastAsia="楷体_GB2312" w:hint="eastAsia"/>
          <w:sz w:val="30"/>
          <w:szCs w:val="30"/>
        </w:rPr>
        <w:t>2019</w:t>
      </w:r>
      <w:r>
        <w:rPr>
          <w:rFonts w:eastAsia="楷体_GB2312" w:hint="eastAsia"/>
          <w:sz w:val="30"/>
          <w:szCs w:val="30"/>
        </w:rPr>
        <w:t>年财政拨款“三公”经费支出预算表为空表”。</w:t>
      </w:r>
    </w:p>
    <w:p w:rsidR="00672EC7" w:rsidRDefault="00F04333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  <w:r>
        <w:rPr>
          <w:rFonts w:eastAsia="楷体_GB2312" w:hint="eastAsia"/>
          <w:sz w:val="30"/>
          <w:szCs w:val="30"/>
        </w:rPr>
        <w:t>4.</w:t>
      </w:r>
      <w:r>
        <w:rPr>
          <w:rFonts w:eastAsia="楷体_GB2312" w:hint="eastAsia"/>
          <w:sz w:val="30"/>
          <w:szCs w:val="30"/>
        </w:rPr>
        <w:t>“本部门</w:t>
      </w:r>
      <w:r>
        <w:rPr>
          <w:rFonts w:eastAsia="楷体_GB2312" w:hint="eastAsia"/>
          <w:sz w:val="30"/>
          <w:szCs w:val="30"/>
        </w:rPr>
        <w:t>2019</w:t>
      </w:r>
      <w:r>
        <w:rPr>
          <w:rFonts w:eastAsia="楷体_GB2312" w:hint="eastAsia"/>
          <w:sz w:val="30"/>
          <w:szCs w:val="30"/>
        </w:rPr>
        <w:t>年财政拨款</w:t>
      </w:r>
      <w:r>
        <w:rPr>
          <w:rFonts w:eastAsia="楷体_GB2312" w:hint="eastAsia"/>
          <w:sz w:val="30"/>
          <w:szCs w:val="30"/>
        </w:rPr>
        <w:t>政府采购</w:t>
      </w:r>
      <w:r>
        <w:rPr>
          <w:rFonts w:eastAsia="楷体_GB2312" w:hint="eastAsia"/>
          <w:sz w:val="30"/>
          <w:szCs w:val="30"/>
        </w:rPr>
        <w:t>预算表为空表”。</w:t>
      </w:r>
    </w:p>
    <w:sectPr w:rsidR="00672EC7" w:rsidSect="00672EC7">
      <w:headerReference w:type="default" r:id="rId7"/>
      <w:footerReference w:type="even" r:id="rId8"/>
      <w:footerReference w:type="default" r:id="rId9"/>
      <w:pgSz w:w="11907" w:h="16840"/>
      <w:pgMar w:top="1985" w:right="1588" w:bottom="1701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333" w:rsidRDefault="00F04333" w:rsidP="00672EC7">
      <w:r>
        <w:separator/>
      </w:r>
    </w:p>
  </w:endnote>
  <w:endnote w:type="continuationSeparator" w:id="0">
    <w:p w:rsidR="00F04333" w:rsidRDefault="00F04333" w:rsidP="00672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C7" w:rsidRDefault="00672EC7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F043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EC7" w:rsidRDefault="00672EC7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C7" w:rsidRDefault="00672EC7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333" w:rsidRDefault="00F04333" w:rsidP="00672EC7">
      <w:r>
        <w:separator/>
      </w:r>
    </w:p>
  </w:footnote>
  <w:footnote w:type="continuationSeparator" w:id="0">
    <w:p w:rsidR="00F04333" w:rsidRDefault="00F04333" w:rsidP="00672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C7" w:rsidRDefault="00672EC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F94"/>
    <w:rsid w:val="000124B4"/>
    <w:rsid w:val="0012226B"/>
    <w:rsid w:val="00146288"/>
    <w:rsid w:val="0016768A"/>
    <w:rsid w:val="00177894"/>
    <w:rsid w:val="001C6249"/>
    <w:rsid w:val="001E4658"/>
    <w:rsid w:val="00280F94"/>
    <w:rsid w:val="002F2F18"/>
    <w:rsid w:val="00383807"/>
    <w:rsid w:val="00572D96"/>
    <w:rsid w:val="005C395E"/>
    <w:rsid w:val="00672EC7"/>
    <w:rsid w:val="006A5A10"/>
    <w:rsid w:val="006D47A9"/>
    <w:rsid w:val="00715238"/>
    <w:rsid w:val="007222EE"/>
    <w:rsid w:val="00782119"/>
    <w:rsid w:val="0083495A"/>
    <w:rsid w:val="00865F07"/>
    <w:rsid w:val="00BD7440"/>
    <w:rsid w:val="00D313D3"/>
    <w:rsid w:val="00D85076"/>
    <w:rsid w:val="00DE7CED"/>
    <w:rsid w:val="00EC498D"/>
    <w:rsid w:val="00F04333"/>
    <w:rsid w:val="00F564F9"/>
    <w:rsid w:val="0F4563F5"/>
    <w:rsid w:val="175E0262"/>
    <w:rsid w:val="1C204CB4"/>
    <w:rsid w:val="1EC13993"/>
    <w:rsid w:val="25867CD5"/>
    <w:rsid w:val="2D012873"/>
    <w:rsid w:val="30324A4B"/>
    <w:rsid w:val="33B76B7C"/>
    <w:rsid w:val="3A837EAB"/>
    <w:rsid w:val="437549C7"/>
    <w:rsid w:val="47F1290C"/>
    <w:rsid w:val="4F0807BF"/>
    <w:rsid w:val="4F9C786F"/>
    <w:rsid w:val="55E12AEF"/>
    <w:rsid w:val="687C4C7F"/>
    <w:rsid w:val="7452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72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72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672EC7"/>
  </w:style>
  <w:style w:type="character" w:customStyle="1" w:styleId="Char0">
    <w:name w:val="页眉 Char"/>
    <w:basedOn w:val="a0"/>
    <w:link w:val="a4"/>
    <w:uiPriority w:val="99"/>
    <w:qFormat/>
    <w:rsid w:val="00672EC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72E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161</Words>
  <Characters>920</Characters>
  <Application>Microsoft Office Word</Application>
  <DocSecurity>0</DocSecurity>
  <Lines>7</Lines>
  <Paragraphs>2</Paragraphs>
  <ScaleCrop>false</ScaleCrop>
  <Company>微软中国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张萌</dc:creator>
  <cp:lastModifiedBy>admin-zl</cp:lastModifiedBy>
  <cp:revision>6</cp:revision>
  <dcterms:created xsi:type="dcterms:W3CDTF">2019-01-24T08:17:00Z</dcterms:created>
  <dcterms:modified xsi:type="dcterms:W3CDTF">2019-03-01T08:26:00Z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