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E2" w:rsidRPr="000B01E2" w:rsidRDefault="000B01E2" w:rsidP="000B01E2">
      <w:pPr>
        <w:snapToGrid w:val="0"/>
        <w:spacing w:line="240" w:lineRule="auto"/>
        <w:ind w:firstLineChars="0" w:firstLine="0"/>
        <w:rPr>
          <w:rFonts w:ascii="黑体" w:eastAsia="黑体" w:hAnsi="黑体" w:hint="eastAsia"/>
          <w:szCs w:val="32"/>
        </w:rPr>
      </w:pPr>
      <w:bookmarkStart w:id="0" w:name="_Hlk109743563"/>
      <w:r w:rsidRPr="000B01E2">
        <w:rPr>
          <w:rFonts w:ascii="黑体" w:eastAsia="黑体" w:hAnsi="黑体" w:hint="eastAsia"/>
          <w:szCs w:val="32"/>
        </w:rPr>
        <w:t>附件2</w:t>
      </w:r>
    </w:p>
    <w:p w:rsidR="000B01E2" w:rsidRDefault="000B01E2">
      <w:pPr>
        <w:snapToGrid w:val="0"/>
        <w:spacing w:line="240" w:lineRule="auto"/>
        <w:ind w:firstLineChars="0" w:firstLine="0"/>
        <w:jc w:val="center"/>
        <w:rPr>
          <w:rFonts w:ascii="方正小标宋简体" w:eastAsia="方正小标宋简体" w:hint="eastAsia"/>
          <w:sz w:val="36"/>
          <w:szCs w:val="36"/>
        </w:rPr>
      </w:pPr>
    </w:p>
    <w:p w:rsidR="000B01E2" w:rsidRDefault="007E689D" w:rsidP="000B01E2">
      <w:pPr>
        <w:snapToGrid w:val="0"/>
        <w:spacing w:line="240" w:lineRule="auto"/>
        <w:ind w:firstLineChars="0" w:firstLine="0"/>
        <w:jc w:val="center"/>
        <w:rPr>
          <w:rFonts w:ascii="方正小标宋简体" w:eastAsia="方正小标宋简体" w:hint="eastAsia"/>
          <w:sz w:val="44"/>
          <w:szCs w:val="44"/>
        </w:rPr>
      </w:pPr>
      <w:r w:rsidRPr="000B01E2">
        <w:rPr>
          <w:rFonts w:ascii="方正小标宋简体" w:eastAsia="方正小标宋简体" w:hint="eastAsia"/>
          <w:sz w:val="44"/>
          <w:szCs w:val="44"/>
        </w:rPr>
        <w:t>天津滨海高新区关于促进细胞和基因治疗</w:t>
      </w:r>
    </w:p>
    <w:p w:rsidR="00C42A39" w:rsidRPr="000B01E2" w:rsidRDefault="007E689D" w:rsidP="000B01E2">
      <w:pPr>
        <w:snapToGrid w:val="0"/>
        <w:spacing w:line="240" w:lineRule="auto"/>
        <w:ind w:firstLineChars="0" w:firstLine="0"/>
        <w:jc w:val="center"/>
        <w:rPr>
          <w:rFonts w:ascii="方正小标宋简体" w:eastAsia="方正小标宋简体"/>
          <w:sz w:val="44"/>
          <w:szCs w:val="44"/>
        </w:rPr>
      </w:pPr>
      <w:r w:rsidRPr="000B01E2">
        <w:rPr>
          <w:rFonts w:ascii="方正小标宋简体" w:eastAsia="方正小标宋简体" w:hint="eastAsia"/>
          <w:sz w:val="44"/>
          <w:szCs w:val="44"/>
        </w:rPr>
        <w:t>产业</w:t>
      </w:r>
      <w:r w:rsidRPr="000B01E2">
        <w:rPr>
          <w:rFonts w:ascii="方正小标宋简体" w:eastAsia="方正小标宋简体" w:hint="eastAsia"/>
          <w:sz w:val="44"/>
          <w:szCs w:val="44"/>
        </w:rPr>
        <w:t>高质量发展的鼓励办法</w:t>
      </w:r>
      <w:bookmarkEnd w:id="0"/>
      <w:r w:rsidRPr="000B01E2">
        <w:rPr>
          <w:rFonts w:ascii="方正小标宋简体" w:eastAsia="方正小标宋简体" w:hint="eastAsia"/>
          <w:sz w:val="44"/>
          <w:szCs w:val="44"/>
        </w:rPr>
        <w:t>实施细则</w:t>
      </w:r>
    </w:p>
    <w:p w:rsidR="00C42A39" w:rsidRDefault="00C42A39" w:rsidP="000B01E2">
      <w:pPr>
        <w:snapToGrid w:val="0"/>
        <w:spacing w:line="600" w:lineRule="exact"/>
        <w:rPr>
          <w:rFonts w:ascii="仿宋_GB2312"/>
          <w:szCs w:val="32"/>
        </w:rPr>
      </w:pPr>
    </w:p>
    <w:p w:rsidR="00C42A39" w:rsidRDefault="007E689D" w:rsidP="000B01E2">
      <w:pPr>
        <w:snapToGrid w:val="0"/>
        <w:spacing w:line="600" w:lineRule="exact"/>
        <w:rPr>
          <w:rFonts w:ascii="仿宋_GB2312"/>
          <w:szCs w:val="32"/>
        </w:rPr>
      </w:pPr>
      <w:r>
        <w:rPr>
          <w:rFonts w:ascii="仿宋_GB2312" w:hint="eastAsia"/>
          <w:szCs w:val="32"/>
        </w:rPr>
        <w:t>为贯彻落实《天津滨海高新区关于促进细胞和基因治疗产业高质量发展的鼓励办法》（以下简称“本办法”），便于政策实施，明确本办法中相关条款的具体内容及操作规范，结合本区实际，特制订本细则。</w:t>
      </w:r>
    </w:p>
    <w:p w:rsidR="00C42A39" w:rsidRDefault="007E689D" w:rsidP="000B01E2">
      <w:pPr>
        <w:pStyle w:val="1"/>
        <w:spacing w:line="600" w:lineRule="exact"/>
      </w:pPr>
      <w:bookmarkStart w:id="1" w:name="_Hlk109375683"/>
      <w:r>
        <w:rPr>
          <w:rFonts w:hint="eastAsia"/>
        </w:rPr>
        <w:t>第一条</w:t>
      </w:r>
      <w:r>
        <w:rPr>
          <w:rFonts w:hint="eastAsia"/>
        </w:rPr>
        <w:t xml:space="preserve"> </w:t>
      </w:r>
      <w:r>
        <w:rPr>
          <w:rFonts w:hint="eastAsia"/>
        </w:rPr>
        <w:t>支持对象</w:t>
      </w:r>
    </w:p>
    <w:p w:rsidR="00C42A39" w:rsidRDefault="007E689D" w:rsidP="000B01E2">
      <w:pPr>
        <w:spacing w:line="600" w:lineRule="exact"/>
      </w:pPr>
      <w:bookmarkStart w:id="2" w:name="_Hlk110341484"/>
      <w:r>
        <w:rPr>
          <w:rFonts w:hint="eastAsia"/>
        </w:rPr>
        <w:t>本办法支持对象为工商、税务及统计关系隶属于滨海高新区</w:t>
      </w:r>
      <w:bookmarkStart w:id="3" w:name="_Hlk110341414"/>
      <w:r>
        <w:rPr>
          <w:rFonts w:hint="eastAsia"/>
        </w:rPr>
        <w:t>（</w:t>
      </w:r>
      <w:bookmarkStart w:id="4" w:name="_Hlk110347313"/>
      <w:r>
        <w:rPr>
          <w:rFonts w:hint="eastAsia"/>
        </w:rPr>
        <w:t>第四条支持对象可涉及天津自贸试验区范围内医疗机构</w:t>
      </w:r>
      <w:bookmarkEnd w:id="4"/>
      <w:r>
        <w:rPr>
          <w:rFonts w:hint="eastAsia"/>
        </w:rPr>
        <w:t>）</w:t>
      </w:r>
      <w:bookmarkEnd w:id="3"/>
      <w:r>
        <w:rPr>
          <w:rFonts w:hint="eastAsia"/>
        </w:rPr>
        <w:t>，有健全的财务管理制度和会计核算制度，无不良信用记录，遵守安全生产、环境保护等方面的法律法规，无安全生产和环境污染责任事故，且从事细胞和基因治疗等领域的自主研发、生产、销售及服务的独立法人企业、事业单位、社会团体及民办非企业，以及经认定的战略合作临床试验医院、创新平台、科研机构等（以下统称为“企业”）</w:t>
      </w:r>
      <w:bookmarkEnd w:id="2"/>
      <w:r>
        <w:rPr>
          <w:rFonts w:hint="eastAsia"/>
        </w:rPr>
        <w:t>。</w:t>
      </w:r>
    </w:p>
    <w:bookmarkEnd w:id="1"/>
    <w:p w:rsidR="00C42A39" w:rsidRDefault="007E689D" w:rsidP="000B01E2">
      <w:pPr>
        <w:pStyle w:val="1"/>
        <w:spacing w:line="600" w:lineRule="exact"/>
      </w:pPr>
      <w:r>
        <w:rPr>
          <w:rFonts w:hint="eastAsia"/>
        </w:rPr>
        <w:t>第二条</w:t>
      </w:r>
      <w:r>
        <w:rPr>
          <w:rFonts w:hint="eastAsia"/>
        </w:rPr>
        <w:t xml:space="preserve"> </w:t>
      </w:r>
      <w:r>
        <w:rPr>
          <w:rFonts w:hint="eastAsia"/>
        </w:rPr>
        <w:t>支持创新成果转化</w:t>
      </w:r>
    </w:p>
    <w:p w:rsidR="00C42A39" w:rsidRDefault="007E689D" w:rsidP="000B01E2">
      <w:pPr>
        <w:pStyle w:val="2"/>
        <w:spacing w:before="0" w:line="600" w:lineRule="exact"/>
      </w:pPr>
      <w:r>
        <w:rPr>
          <w:rFonts w:hint="eastAsia"/>
        </w:rPr>
        <w:t>（一）支持创新创业。支持国家和天津市重点实验室创新成果转化，支持拥有自主知识产权的项目团队在区内注册成立新公司，给予最高</w:t>
      </w:r>
      <w:r>
        <w:rPr>
          <w:rFonts w:hint="eastAsia"/>
        </w:rPr>
        <w:t>50</w:t>
      </w:r>
      <w:r>
        <w:rPr>
          <w:rFonts w:hint="eastAsia"/>
        </w:rPr>
        <w:t>万元一次性资金支持。</w:t>
      </w:r>
    </w:p>
    <w:p w:rsidR="00C42A39" w:rsidRDefault="007E689D" w:rsidP="000B01E2">
      <w:pPr>
        <w:pStyle w:val="3"/>
        <w:spacing w:before="0" w:line="600" w:lineRule="exact"/>
        <w:rPr>
          <w:i/>
          <w:iCs/>
        </w:rPr>
      </w:pPr>
      <w:r>
        <w:rPr>
          <w:rFonts w:hint="eastAsia"/>
        </w:rPr>
        <w:lastRenderedPageBreak/>
        <w:t>1</w:t>
      </w:r>
      <w:r>
        <w:rPr>
          <w:rFonts w:hint="eastAsia"/>
        </w:rPr>
        <w:t>．申请条件</w:t>
      </w:r>
    </w:p>
    <w:p w:rsidR="00C42A39" w:rsidRDefault="007E689D" w:rsidP="000B01E2">
      <w:pPr>
        <w:spacing w:line="600" w:lineRule="exact"/>
      </w:pPr>
      <w:r>
        <w:rPr>
          <w:rFonts w:hint="eastAsia"/>
        </w:rPr>
        <w:t>（</w:t>
      </w:r>
      <w:r>
        <w:rPr>
          <w:rFonts w:hint="eastAsia"/>
        </w:rPr>
        <w:t>1</w:t>
      </w:r>
      <w:r>
        <w:rPr>
          <w:rFonts w:hint="eastAsia"/>
        </w:rPr>
        <w:t>）国家和天津市重</w:t>
      </w:r>
      <w:r>
        <w:rPr>
          <w:rFonts w:hint="eastAsia"/>
        </w:rPr>
        <w:t>点实验室“揭榜挂帅”立项项目，项目团队拥有自主知识产权并在区内注册成立新公司；</w:t>
      </w:r>
    </w:p>
    <w:p w:rsidR="00C42A39" w:rsidRDefault="007E689D" w:rsidP="000B01E2">
      <w:pPr>
        <w:spacing w:line="600" w:lineRule="exact"/>
      </w:pPr>
      <w:r>
        <w:rPr>
          <w:rFonts w:hint="eastAsia"/>
        </w:rPr>
        <w:t>（</w:t>
      </w:r>
      <w:r>
        <w:rPr>
          <w:rFonts w:hint="eastAsia"/>
        </w:rPr>
        <w:t>2</w:t>
      </w:r>
      <w:r>
        <w:rPr>
          <w:rFonts w:hint="eastAsia"/>
        </w:rPr>
        <w:t>）国家和天津市重点实验室“揭榜挂帅”立项项目类型包括但不限于：创新研发单元（引智类）、自由创新探索类、应急攻关类、创新平台建设类、关键技术研发类等；</w:t>
      </w:r>
    </w:p>
    <w:p w:rsidR="00C42A39" w:rsidRDefault="007E689D" w:rsidP="000B01E2">
      <w:pPr>
        <w:spacing w:line="600" w:lineRule="exact"/>
      </w:pPr>
      <w:r>
        <w:rPr>
          <w:rFonts w:hint="eastAsia"/>
        </w:rPr>
        <w:t>（</w:t>
      </w:r>
      <w:r>
        <w:rPr>
          <w:rFonts w:hint="eastAsia"/>
        </w:rPr>
        <w:t>3</w:t>
      </w:r>
      <w:r>
        <w:rPr>
          <w:rFonts w:hint="eastAsia"/>
        </w:rPr>
        <w:t>）经评审符合条件的国家和天津市重点实验室及其合作单位推荐的创新创业项目。</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）立项项目团队拥有自主知识产权并在区内注册成立新公司，实缴注册资本不低于</w:t>
      </w:r>
      <w:r>
        <w:rPr>
          <w:rFonts w:hint="eastAsia"/>
        </w:rPr>
        <w:t>200</w:t>
      </w:r>
      <w:r>
        <w:rPr>
          <w:rFonts w:hint="eastAsia"/>
        </w:rPr>
        <w:t>万元，按照实缴注册资本的</w:t>
      </w:r>
      <w:r>
        <w:rPr>
          <w:rFonts w:hint="eastAsia"/>
        </w:rPr>
        <w:t>20%</w:t>
      </w:r>
      <w:r>
        <w:rPr>
          <w:rFonts w:hint="eastAsia"/>
        </w:rPr>
        <w:t>，给予最高</w:t>
      </w:r>
      <w:r>
        <w:rPr>
          <w:rFonts w:hint="eastAsia"/>
        </w:rPr>
        <w:t>50</w:t>
      </w:r>
      <w:r>
        <w:rPr>
          <w:rFonts w:hint="eastAsia"/>
        </w:rPr>
        <w:t>万元一次性资金支持；</w:t>
      </w:r>
    </w:p>
    <w:p w:rsidR="00C42A39" w:rsidRDefault="007E689D" w:rsidP="000B01E2">
      <w:pPr>
        <w:spacing w:line="600" w:lineRule="exact"/>
      </w:pPr>
      <w:r>
        <w:rPr>
          <w:rFonts w:hint="eastAsia"/>
        </w:rPr>
        <w:t>（</w:t>
      </w:r>
      <w:r>
        <w:t>2</w:t>
      </w:r>
      <w:r>
        <w:rPr>
          <w:rFonts w:hint="eastAsia"/>
        </w:rPr>
        <w:t>）对国家和天津市重点实验室及其合作</w:t>
      </w:r>
      <w:r>
        <w:rPr>
          <w:rFonts w:hint="eastAsia"/>
        </w:rPr>
        <w:t>单位推荐的项目，经评审符合条件的，参照上述标准执行。</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）国家和天津市重点实验室“揭榜挂帅”项目立项证明或国家和天津市重点实验室及其合作单位项目推荐书；</w:t>
      </w:r>
    </w:p>
    <w:p w:rsidR="00C42A39" w:rsidRDefault="007E689D" w:rsidP="000B01E2">
      <w:pPr>
        <w:spacing w:line="600" w:lineRule="exact"/>
      </w:pPr>
      <w:r>
        <w:rPr>
          <w:rFonts w:hint="eastAsia"/>
        </w:rPr>
        <w:t>（</w:t>
      </w:r>
      <w:r>
        <w:t>4</w:t>
      </w:r>
      <w:r>
        <w:rPr>
          <w:rFonts w:hint="eastAsia"/>
        </w:rPr>
        <w:t>）申报产品或核心技术相关证明材料（包括行业期刊论文等）</w:t>
      </w:r>
    </w:p>
    <w:p w:rsidR="00C42A39" w:rsidRDefault="007E689D" w:rsidP="000B01E2">
      <w:pPr>
        <w:spacing w:line="600" w:lineRule="exact"/>
      </w:pPr>
      <w:r>
        <w:rPr>
          <w:rFonts w:hint="eastAsia"/>
        </w:rPr>
        <w:t>（</w:t>
      </w:r>
      <w:r>
        <w:t>5</w:t>
      </w:r>
      <w:r>
        <w:rPr>
          <w:rFonts w:hint="eastAsia"/>
        </w:rPr>
        <w:t>）材料真实性声明及承诺书。</w:t>
      </w:r>
    </w:p>
    <w:p w:rsidR="00C42A39" w:rsidRDefault="007E689D" w:rsidP="000B01E2">
      <w:pPr>
        <w:pStyle w:val="2"/>
        <w:spacing w:before="0" w:line="600" w:lineRule="exact"/>
      </w:pPr>
      <w:r>
        <w:rPr>
          <w:rFonts w:hint="eastAsia"/>
        </w:rPr>
        <w:lastRenderedPageBreak/>
        <w:t>（二）给予房租支持。对于在区内租赁自用科研办公场地的细胞和基因治疗企业，按照每家企业不超过</w:t>
      </w:r>
      <w:r>
        <w:rPr>
          <w:rFonts w:hint="eastAsia"/>
        </w:rPr>
        <w:t>200</w:t>
      </w:r>
      <w:r>
        <w:rPr>
          <w:rFonts w:hint="eastAsia"/>
        </w:rPr>
        <w:t>平方米、最高</w:t>
      </w:r>
      <w:r>
        <w:rPr>
          <w:rFonts w:hint="eastAsia"/>
        </w:rPr>
        <w:t>2</w:t>
      </w:r>
      <w:r>
        <w:rPr>
          <w:rFonts w:hint="eastAsia"/>
        </w:rPr>
        <w:t>元</w:t>
      </w:r>
      <w:r>
        <w:rPr>
          <w:rFonts w:hint="eastAsia"/>
        </w:rPr>
        <w:t>/</w:t>
      </w:r>
      <w:r>
        <w:rPr>
          <w:rFonts w:hint="eastAsia"/>
        </w:rPr>
        <w:t>平米</w:t>
      </w:r>
      <w:r>
        <w:rPr>
          <w:rFonts w:hint="eastAsia"/>
        </w:rPr>
        <w:t>/</w:t>
      </w:r>
      <w:r>
        <w:rPr>
          <w:rFonts w:hint="eastAsia"/>
        </w:rPr>
        <w:t>天的标准，给予企业每年最高</w:t>
      </w:r>
      <w:r>
        <w:rPr>
          <w:rFonts w:hint="eastAsia"/>
        </w:rPr>
        <w:t>15</w:t>
      </w:r>
      <w:r>
        <w:rPr>
          <w:rFonts w:hint="eastAsia"/>
        </w:rPr>
        <w:t>万元的房租支持。</w:t>
      </w:r>
    </w:p>
    <w:p w:rsidR="00C42A39" w:rsidRDefault="007E689D" w:rsidP="000B01E2">
      <w:pPr>
        <w:pStyle w:val="3"/>
        <w:spacing w:before="0" w:line="600" w:lineRule="exact"/>
        <w:rPr>
          <w:i/>
          <w:iCs/>
        </w:rPr>
      </w:pPr>
      <w:r>
        <w:rPr>
          <w:rFonts w:hint="eastAsia"/>
        </w:rPr>
        <w:t>1</w:t>
      </w:r>
      <w:r>
        <w:rPr>
          <w:rFonts w:hint="eastAsia"/>
        </w:rPr>
        <w:t>．申请条</w:t>
      </w:r>
      <w:r>
        <w:rPr>
          <w:rFonts w:hint="eastAsia"/>
        </w:rPr>
        <w:t>件</w:t>
      </w:r>
    </w:p>
    <w:p w:rsidR="00C42A39" w:rsidRDefault="007E689D" w:rsidP="000B01E2">
      <w:pPr>
        <w:spacing w:line="600" w:lineRule="exact"/>
      </w:pPr>
      <w:r>
        <w:rPr>
          <w:rFonts w:hint="eastAsia"/>
        </w:rPr>
        <w:t>（</w:t>
      </w:r>
      <w:r>
        <w:rPr>
          <w:rFonts w:hint="eastAsia"/>
        </w:rPr>
        <w:t>1</w:t>
      </w:r>
      <w:r>
        <w:rPr>
          <w:rFonts w:hint="eastAsia"/>
        </w:rPr>
        <w:t>）细胞和基因治疗领域项目团队在区内取得发明专利授权并注册成立新公司，在区内租赁科研办公场地；</w:t>
      </w:r>
    </w:p>
    <w:p w:rsidR="00C42A39" w:rsidRDefault="007E689D" w:rsidP="000B01E2">
      <w:pPr>
        <w:spacing w:line="600" w:lineRule="exact"/>
      </w:pPr>
      <w:r>
        <w:rPr>
          <w:rFonts w:hint="eastAsia"/>
        </w:rPr>
        <w:t>（</w:t>
      </w:r>
      <w:r>
        <w:rPr>
          <w:rFonts w:hint="eastAsia"/>
        </w:rPr>
        <w:t>2</w:t>
      </w:r>
      <w:r>
        <w:rPr>
          <w:rFonts w:hint="eastAsia"/>
        </w:rPr>
        <w:t>）租赁科研办公场地是指企业租赁用于研发、办公、生产等核心业务所需的自用房屋，不包括食堂、车库、仓库等配套附属用房，在租用期间足额缴纳租金；</w:t>
      </w:r>
    </w:p>
    <w:p w:rsidR="00C42A39" w:rsidRDefault="007E689D" w:rsidP="000B01E2">
      <w:pPr>
        <w:spacing w:line="600" w:lineRule="exact"/>
      </w:pPr>
      <w:r>
        <w:rPr>
          <w:rFonts w:hint="eastAsia"/>
        </w:rPr>
        <w:t>（</w:t>
      </w:r>
      <w:r>
        <w:rPr>
          <w:rFonts w:hint="eastAsia"/>
        </w:rPr>
        <w:t>3</w:t>
      </w:r>
      <w:r>
        <w:rPr>
          <w:rFonts w:hint="eastAsia"/>
        </w:rPr>
        <w:t>）对于申请享受租房支持的企业，如发现获得扶持的企业经营不正常、未将所租用场地用于核心业务相关的科研、办公、生产用途、擅自转租第三方等行为，取消该企业享受政策的资格；</w:t>
      </w:r>
    </w:p>
    <w:p w:rsidR="00C42A39" w:rsidRDefault="007E689D" w:rsidP="000B01E2">
      <w:pPr>
        <w:spacing w:line="600" w:lineRule="exact"/>
      </w:pPr>
      <w:r>
        <w:rPr>
          <w:rFonts w:hint="eastAsia"/>
        </w:rPr>
        <w:t>（</w:t>
      </w:r>
      <w:r>
        <w:rPr>
          <w:rFonts w:hint="eastAsia"/>
        </w:rPr>
        <w:t>4</w:t>
      </w:r>
      <w:r>
        <w:rPr>
          <w:rFonts w:hint="eastAsia"/>
        </w:rPr>
        <w:t>）同一集团公司及关联企业相互出租房屋的，本政策不予支持。</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对于其中在高新区租赁科研办公场地自用的企业，经评审符合规定的，</w:t>
      </w:r>
      <w:bookmarkStart w:id="5" w:name="_Hlk109234628"/>
      <w:r>
        <w:rPr>
          <w:rFonts w:hint="eastAsia"/>
        </w:rPr>
        <w:t>按照单个企业不超过</w:t>
      </w:r>
      <w:r>
        <w:rPr>
          <w:rFonts w:hint="eastAsia"/>
        </w:rPr>
        <w:t>2</w:t>
      </w:r>
      <w:r>
        <w:t>00</w:t>
      </w:r>
      <w:r>
        <w:rPr>
          <w:rFonts w:hint="eastAsia"/>
        </w:rPr>
        <w:t>平方米、最高</w:t>
      </w:r>
      <w:r>
        <w:rPr>
          <w:rFonts w:hint="eastAsia"/>
        </w:rPr>
        <w:t>2</w:t>
      </w:r>
      <w:r>
        <w:rPr>
          <w:rFonts w:hint="eastAsia"/>
        </w:rPr>
        <w:t>元</w:t>
      </w:r>
      <w:r>
        <w:rPr>
          <w:rFonts w:hint="eastAsia"/>
        </w:rPr>
        <w:t>/</w:t>
      </w:r>
      <w:r>
        <w:rPr>
          <w:rFonts w:hint="eastAsia"/>
        </w:rPr>
        <w:t>平米</w:t>
      </w:r>
      <w:r>
        <w:rPr>
          <w:rFonts w:hint="eastAsia"/>
        </w:rPr>
        <w:t>/</w:t>
      </w:r>
      <w:r>
        <w:rPr>
          <w:rFonts w:hint="eastAsia"/>
        </w:rPr>
        <w:t>天的标准，给予单个企业每年最高</w:t>
      </w:r>
      <w:r>
        <w:rPr>
          <w:rFonts w:hint="eastAsia"/>
        </w:rPr>
        <w:t>1</w:t>
      </w:r>
      <w:r>
        <w:t>5</w:t>
      </w:r>
      <w:r>
        <w:rPr>
          <w:rFonts w:hint="eastAsia"/>
        </w:rPr>
        <w:t>万元的房租支持。</w:t>
      </w:r>
      <w:bookmarkEnd w:id="5"/>
      <w:r>
        <w:rPr>
          <w:rFonts w:hint="eastAsia"/>
        </w:rPr>
        <w:t>支持金额不超过实际支付房租。</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lastRenderedPageBreak/>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）租赁合同复印件、出租方房屋产权证明复印件、房租发票等缴纳凭证复印件；</w:t>
      </w:r>
    </w:p>
    <w:p w:rsidR="00C42A39" w:rsidRDefault="007E689D" w:rsidP="000B01E2">
      <w:pPr>
        <w:spacing w:line="600" w:lineRule="exact"/>
      </w:pPr>
      <w:r>
        <w:rPr>
          <w:rFonts w:hint="eastAsia"/>
        </w:rPr>
        <w:t>（</w:t>
      </w:r>
      <w:r>
        <w:t>4</w:t>
      </w:r>
      <w:r>
        <w:rPr>
          <w:rFonts w:hint="eastAsia"/>
        </w:rPr>
        <w:t>）材料真实性声明及承诺书。</w:t>
      </w:r>
    </w:p>
    <w:p w:rsidR="00C42A39" w:rsidRDefault="007E689D" w:rsidP="000B01E2">
      <w:pPr>
        <w:pStyle w:val="2"/>
        <w:spacing w:before="0" w:line="600" w:lineRule="exact"/>
      </w:pPr>
      <w:r>
        <w:rPr>
          <w:rFonts w:hint="eastAsia"/>
        </w:rPr>
        <w:t>（三）支持项目融资。对于其中成功引入股权融资的企业，给予股权融资额</w:t>
      </w:r>
      <w:r>
        <w:rPr>
          <w:rFonts w:hint="eastAsia"/>
        </w:rPr>
        <w:t>2%</w:t>
      </w:r>
      <w:r>
        <w:rPr>
          <w:rFonts w:hint="eastAsia"/>
        </w:rPr>
        <w:t>的奖励，单个企业每年不超过</w:t>
      </w:r>
      <w:r>
        <w:rPr>
          <w:rFonts w:hint="eastAsia"/>
        </w:rPr>
        <w:t>30</w:t>
      </w:r>
      <w:r>
        <w:rPr>
          <w:rFonts w:hint="eastAsia"/>
        </w:rPr>
        <w:t>万元。</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w:t>
      </w:r>
      <w:r>
        <w:t>1</w:t>
      </w:r>
      <w:r>
        <w:rPr>
          <w:rFonts w:hint="eastAsia"/>
        </w:rPr>
        <w:t>）细胞和基因治疗领域项目团队在区内取得发明专利授权且注册成立新公司，并获得市场化股权融资；</w:t>
      </w:r>
    </w:p>
    <w:p w:rsidR="00C42A39" w:rsidRDefault="007E689D" w:rsidP="000B01E2">
      <w:pPr>
        <w:spacing w:line="600" w:lineRule="exact"/>
      </w:pPr>
      <w:r>
        <w:rPr>
          <w:rFonts w:hint="eastAsia"/>
        </w:rPr>
        <w:t>（</w:t>
      </w:r>
      <w:r>
        <w:rPr>
          <w:rFonts w:hint="eastAsia"/>
        </w:rPr>
        <w:t>2</w:t>
      </w:r>
      <w:r>
        <w:rPr>
          <w:rFonts w:hint="eastAsia"/>
        </w:rPr>
        <w:t>）上述市场化股权融资基金，有政府引导基金参股的，参股比例不高于</w:t>
      </w:r>
      <w:r>
        <w:rPr>
          <w:rFonts w:hint="eastAsia"/>
        </w:rPr>
        <w:t>4</w:t>
      </w:r>
      <w:r>
        <w:t>0</w:t>
      </w:r>
      <w:r>
        <w:rPr>
          <w:rFonts w:hint="eastAsia"/>
        </w:rPr>
        <w:t>%</w:t>
      </w:r>
      <w:r>
        <w:rPr>
          <w:rFonts w:hint="eastAsia"/>
        </w:rPr>
        <w:t>。</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对成功引入股权融资的细胞和基因治疗领域企业，按照获得实际股权融资额的</w:t>
      </w:r>
      <w:r>
        <w:t>2</w:t>
      </w:r>
      <w:r>
        <w:rPr>
          <w:rFonts w:hint="eastAsia"/>
        </w:rPr>
        <w:t>%</w:t>
      </w:r>
      <w:r>
        <w:rPr>
          <w:rFonts w:hint="eastAsia"/>
        </w:rPr>
        <w:t>给予一次性资金支持，</w:t>
      </w:r>
      <w:bookmarkStart w:id="6" w:name="_Hlk110876766"/>
      <w:r>
        <w:rPr>
          <w:rFonts w:hint="eastAsia"/>
        </w:rPr>
        <w:t>单个企业每年不超过</w:t>
      </w:r>
      <w:r>
        <w:t>30</w:t>
      </w:r>
      <w:r>
        <w:rPr>
          <w:rFonts w:hint="eastAsia"/>
        </w:rPr>
        <w:t>万元</w:t>
      </w:r>
      <w:bookmarkEnd w:id="6"/>
      <w:r>
        <w:rPr>
          <w:rFonts w:hint="eastAsia"/>
        </w:rPr>
        <w:t>。</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）相关投资协议或股权证明等必要佐证材料。</w:t>
      </w:r>
    </w:p>
    <w:p w:rsidR="00C42A39" w:rsidRDefault="007E689D" w:rsidP="000B01E2">
      <w:pPr>
        <w:spacing w:line="600" w:lineRule="exact"/>
      </w:pPr>
      <w:r>
        <w:rPr>
          <w:rFonts w:hint="eastAsia"/>
        </w:rPr>
        <w:t>（</w:t>
      </w:r>
      <w:r>
        <w:rPr>
          <w:rFonts w:hint="eastAsia"/>
        </w:rPr>
        <w:t>4</w:t>
      </w:r>
      <w:r>
        <w:rPr>
          <w:rFonts w:hint="eastAsia"/>
        </w:rPr>
        <w:t>）材料真实性声明及承诺书。</w:t>
      </w:r>
    </w:p>
    <w:p w:rsidR="00C42A39" w:rsidRDefault="007E689D" w:rsidP="000B01E2">
      <w:pPr>
        <w:pStyle w:val="1"/>
        <w:spacing w:line="600" w:lineRule="exact"/>
      </w:pPr>
      <w:r>
        <w:rPr>
          <w:rFonts w:hint="eastAsia"/>
        </w:rPr>
        <w:t>第三条</w:t>
      </w:r>
      <w:r>
        <w:rPr>
          <w:rFonts w:hint="eastAsia"/>
        </w:rPr>
        <w:t xml:space="preserve"> </w:t>
      </w:r>
      <w:r>
        <w:rPr>
          <w:rFonts w:hint="eastAsia"/>
        </w:rPr>
        <w:t>支持新药研发和产业化</w:t>
      </w:r>
    </w:p>
    <w:p w:rsidR="00C42A39" w:rsidRDefault="007E689D" w:rsidP="000B01E2">
      <w:pPr>
        <w:pStyle w:val="2"/>
        <w:spacing w:before="0" w:line="600" w:lineRule="exact"/>
      </w:pPr>
      <w:r>
        <w:rPr>
          <w:rFonts w:hint="eastAsia"/>
        </w:rPr>
        <w:lastRenderedPageBreak/>
        <w:t>（一）支持新药</w:t>
      </w:r>
      <w:r>
        <w:rPr>
          <w:rFonts w:hint="eastAsia"/>
        </w:rPr>
        <w:t>研发及生产。对于具有自主知识产权、核心关键技术和良好市场前景并承诺在区内实施产业化的细胞和基因治疗创新药物，进入</w:t>
      </w:r>
      <w:r>
        <w:rPr>
          <w:rFonts w:hint="eastAsia"/>
        </w:rPr>
        <w:t>I</w:t>
      </w:r>
      <w:r>
        <w:rPr>
          <w:rFonts w:hint="eastAsia"/>
        </w:rPr>
        <w:t>、</w:t>
      </w:r>
      <w:r>
        <w:rPr>
          <w:rFonts w:hint="eastAsia"/>
        </w:rPr>
        <w:t>II</w:t>
      </w:r>
      <w:r>
        <w:rPr>
          <w:rFonts w:hint="eastAsia"/>
        </w:rPr>
        <w:t>、</w:t>
      </w:r>
      <w:r>
        <w:rPr>
          <w:rFonts w:hint="eastAsia"/>
        </w:rPr>
        <w:t>III</w:t>
      </w:r>
      <w:r>
        <w:rPr>
          <w:rFonts w:hint="eastAsia"/>
        </w:rPr>
        <w:t>期临床试验阶段的，按照研发进度分阶段给予单品种最高</w:t>
      </w:r>
      <w:r>
        <w:rPr>
          <w:rFonts w:hint="eastAsia"/>
        </w:rPr>
        <w:t>500</w:t>
      </w:r>
      <w:r>
        <w:rPr>
          <w:rFonts w:hint="eastAsia"/>
        </w:rPr>
        <w:t>万元、</w:t>
      </w:r>
      <w:r>
        <w:rPr>
          <w:rFonts w:hint="eastAsia"/>
        </w:rPr>
        <w:t>600</w:t>
      </w:r>
      <w:r>
        <w:rPr>
          <w:rFonts w:hint="eastAsia"/>
        </w:rPr>
        <w:t>万元、</w:t>
      </w:r>
      <w:r>
        <w:rPr>
          <w:rFonts w:hint="eastAsia"/>
        </w:rPr>
        <w:t>1500</w:t>
      </w:r>
      <w:r>
        <w:rPr>
          <w:rFonts w:hint="eastAsia"/>
        </w:rPr>
        <w:t>万元的资金支持。对获得药品批准文号并在高新区内注册生产结算的，给予最高</w:t>
      </w:r>
      <w:r>
        <w:rPr>
          <w:rFonts w:hint="eastAsia"/>
        </w:rPr>
        <w:t>2500</w:t>
      </w:r>
      <w:r>
        <w:rPr>
          <w:rFonts w:hint="eastAsia"/>
        </w:rPr>
        <w:t>万元的资金支持。</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w:t>
      </w:r>
      <w:r>
        <w:rPr>
          <w:rFonts w:hint="eastAsia"/>
        </w:rPr>
        <w:t>1</w:t>
      </w:r>
      <w:r>
        <w:rPr>
          <w:rFonts w:hint="eastAsia"/>
        </w:rPr>
        <w:t>）进入临床试验阶段、区内企业自主研发并在区内进行转化或承诺转化的具有自主知识产权、核心关键技术及良好市场前景的细胞和基因治疗创新药物。</w:t>
      </w:r>
    </w:p>
    <w:p w:rsidR="00C42A39" w:rsidRDefault="007E689D" w:rsidP="000B01E2">
      <w:pPr>
        <w:spacing w:line="600" w:lineRule="exact"/>
      </w:pPr>
      <w:r>
        <w:rPr>
          <w:rFonts w:hint="eastAsia"/>
        </w:rPr>
        <w:t>（</w:t>
      </w:r>
      <w:r>
        <w:rPr>
          <w:rFonts w:hint="eastAsia"/>
        </w:rPr>
        <w:t>2</w:t>
      </w:r>
      <w:r>
        <w:rPr>
          <w:rFonts w:hint="eastAsia"/>
        </w:rPr>
        <w:t>）通过技术引进等方式取得国外新药品种在国内独占许</w:t>
      </w:r>
      <w:r>
        <w:rPr>
          <w:rFonts w:hint="eastAsia"/>
        </w:rPr>
        <w:t>可权的细胞和基因治疗创新药物。</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）对区内企业自主研发并承诺在区内进行转化，具有自主知识产权、核心关键技术和良好市场前景的一类新药，经评审符合条件的：</w:t>
      </w:r>
    </w:p>
    <w:p w:rsidR="00C42A39" w:rsidRDefault="007E689D" w:rsidP="000B01E2">
      <w:pPr>
        <w:spacing w:line="600" w:lineRule="exact"/>
        <w:rPr>
          <w:color w:val="000000"/>
          <w:szCs w:val="32"/>
        </w:rPr>
      </w:pPr>
      <w:r>
        <w:rPr>
          <w:rFonts w:hint="eastAsia"/>
          <w:color w:val="000000"/>
          <w:szCs w:val="32"/>
        </w:rPr>
        <w:t>①</w:t>
      </w:r>
      <w:r>
        <w:rPr>
          <w:color w:val="000000"/>
          <w:szCs w:val="32"/>
        </w:rPr>
        <w:t>进入</w:t>
      </w:r>
      <w:r>
        <w:rPr>
          <w:rFonts w:hint="eastAsia"/>
          <w:color w:val="000000"/>
          <w:szCs w:val="32"/>
        </w:rPr>
        <w:t>I</w:t>
      </w:r>
      <w:r>
        <w:rPr>
          <w:color w:val="000000"/>
          <w:szCs w:val="32"/>
        </w:rPr>
        <w:t>期临床</w:t>
      </w:r>
      <w:r>
        <w:rPr>
          <w:rFonts w:hint="eastAsia"/>
          <w:color w:val="000000"/>
          <w:szCs w:val="32"/>
        </w:rPr>
        <w:t>试验</w:t>
      </w:r>
      <w:r>
        <w:rPr>
          <w:color w:val="000000"/>
          <w:szCs w:val="32"/>
        </w:rPr>
        <w:t>的</w:t>
      </w:r>
      <w:r>
        <w:rPr>
          <w:rFonts w:hint="eastAsia"/>
          <w:color w:val="000000"/>
          <w:szCs w:val="32"/>
        </w:rPr>
        <w:t>，按临床前研究投入费用的</w:t>
      </w:r>
      <w:r>
        <w:rPr>
          <w:rFonts w:hint="eastAsia"/>
          <w:color w:val="000000"/>
          <w:szCs w:val="32"/>
        </w:rPr>
        <w:t>2</w:t>
      </w:r>
      <w:r>
        <w:rPr>
          <w:color w:val="000000"/>
          <w:szCs w:val="32"/>
        </w:rPr>
        <w:t>0</w:t>
      </w:r>
      <w:r>
        <w:rPr>
          <w:rFonts w:hint="eastAsia"/>
          <w:color w:val="000000"/>
          <w:szCs w:val="32"/>
        </w:rPr>
        <w:t>%</w:t>
      </w:r>
      <w:r>
        <w:rPr>
          <w:rFonts w:hint="eastAsia"/>
          <w:color w:val="000000"/>
          <w:szCs w:val="32"/>
        </w:rPr>
        <w:t>，</w:t>
      </w:r>
      <w:r>
        <w:rPr>
          <w:color w:val="000000"/>
          <w:szCs w:val="32"/>
        </w:rPr>
        <w:t>给予</w:t>
      </w:r>
      <w:r>
        <w:rPr>
          <w:rFonts w:hint="eastAsia"/>
          <w:color w:val="000000"/>
          <w:szCs w:val="32"/>
        </w:rPr>
        <w:t>最高</w:t>
      </w:r>
      <w:r>
        <w:rPr>
          <w:rFonts w:hint="eastAsia"/>
          <w:color w:val="000000"/>
          <w:szCs w:val="32"/>
        </w:rPr>
        <w:t>5</w:t>
      </w:r>
      <w:r>
        <w:rPr>
          <w:color w:val="000000"/>
          <w:szCs w:val="32"/>
        </w:rPr>
        <w:t>00</w:t>
      </w:r>
      <w:r>
        <w:rPr>
          <w:color w:val="000000"/>
          <w:szCs w:val="32"/>
        </w:rPr>
        <w:t>万元</w:t>
      </w:r>
      <w:r>
        <w:rPr>
          <w:rFonts w:hint="eastAsia"/>
          <w:color w:val="000000"/>
          <w:szCs w:val="32"/>
        </w:rPr>
        <w:t>的资金支持；</w:t>
      </w:r>
    </w:p>
    <w:p w:rsidR="00C42A39" w:rsidRDefault="007E689D" w:rsidP="000B01E2">
      <w:pPr>
        <w:spacing w:line="600" w:lineRule="exact"/>
        <w:rPr>
          <w:rFonts w:hint="eastAsia"/>
          <w:szCs w:val="32"/>
        </w:rPr>
      </w:pPr>
      <w:r>
        <w:rPr>
          <w:rFonts w:hint="eastAsia"/>
          <w:color w:val="000000"/>
          <w:szCs w:val="32"/>
        </w:rPr>
        <w:t>②</w:t>
      </w:r>
      <w:r>
        <w:rPr>
          <w:color w:val="000000"/>
          <w:szCs w:val="32"/>
        </w:rPr>
        <w:t>进</w:t>
      </w:r>
      <w:r>
        <w:rPr>
          <w:rFonts w:hint="eastAsia"/>
          <w:color w:val="000000"/>
          <w:szCs w:val="32"/>
        </w:rPr>
        <w:t>入</w:t>
      </w:r>
      <w:r>
        <w:rPr>
          <w:rFonts w:hint="eastAsia"/>
          <w:color w:val="000000"/>
          <w:szCs w:val="32"/>
        </w:rPr>
        <w:t>II</w:t>
      </w:r>
      <w:r>
        <w:rPr>
          <w:color w:val="000000"/>
          <w:szCs w:val="32"/>
        </w:rPr>
        <w:t>期临床</w:t>
      </w:r>
      <w:r>
        <w:rPr>
          <w:szCs w:val="32"/>
        </w:rPr>
        <w:t>试验的</w:t>
      </w:r>
      <w:r>
        <w:rPr>
          <w:rFonts w:hint="eastAsia"/>
          <w:szCs w:val="32"/>
        </w:rPr>
        <w:t>，按</w:t>
      </w:r>
      <w:r>
        <w:rPr>
          <w:rFonts w:hint="eastAsia"/>
          <w:szCs w:val="32"/>
        </w:rPr>
        <w:t>I</w:t>
      </w:r>
      <w:r>
        <w:rPr>
          <w:rFonts w:hint="eastAsia"/>
          <w:szCs w:val="32"/>
        </w:rPr>
        <w:t>期临床试验研发投入的</w:t>
      </w:r>
      <w:r>
        <w:rPr>
          <w:rFonts w:hint="eastAsia"/>
          <w:szCs w:val="32"/>
        </w:rPr>
        <w:t>3</w:t>
      </w:r>
      <w:r>
        <w:rPr>
          <w:szCs w:val="32"/>
        </w:rPr>
        <w:t>0</w:t>
      </w:r>
      <w:r>
        <w:rPr>
          <w:rFonts w:hint="eastAsia"/>
          <w:szCs w:val="32"/>
        </w:rPr>
        <w:t>%</w:t>
      </w:r>
      <w:r>
        <w:rPr>
          <w:rFonts w:hint="eastAsia"/>
          <w:szCs w:val="32"/>
        </w:rPr>
        <w:t>，</w:t>
      </w:r>
      <w:r>
        <w:rPr>
          <w:szCs w:val="32"/>
        </w:rPr>
        <w:t>给予</w:t>
      </w:r>
      <w:r>
        <w:rPr>
          <w:rFonts w:hint="eastAsia"/>
          <w:szCs w:val="32"/>
        </w:rPr>
        <w:t>最高</w:t>
      </w:r>
      <w:r>
        <w:rPr>
          <w:szCs w:val="32"/>
        </w:rPr>
        <w:t>600</w:t>
      </w:r>
      <w:r>
        <w:rPr>
          <w:szCs w:val="32"/>
        </w:rPr>
        <w:t>万元</w:t>
      </w:r>
      <w:r>
        <w:rPr>
          <w:rFonts w:hint="eastAsia"/>
          <w:szCs w:val="32"/>
        </w:rPr>
        <w:t>的资金支持；对于无需</w:t>
      </w:r>
      <w:r>
        <w:rPr>
          <w:rFonts w:hint="eastAsia"/>
          <w:szCs w:val="32"/>
        </w:rPr>
        <w:t>III</w:t>
      </w:r>
      <w:r>
        <w:rPr>
          <w:rFonts w:hint="eastAsia"/>
          <w:szCs w:val="32"/>
        </w:rPr>
        <w:t>期临床试验的，进入</w:t>
      </w:r>
      <w:r>
        <w:rPr>
          <w:rFonts w:hint="eastAsia"/>
          <w:szCs w:val="32"/>
        </w:rPr>
        <w:t>II</w:t>
      </w:r>
      <w:r>
        <w:rPr>
          <w:rFonts w:hint="eastAsia"/>
          <w:szCs w:val="32"/>
        </w:rPr>
        <w:t>期临床试验，按照</w:t>
      </w:r>
      <w:r>
        <w:rPr>
          <w:rFonts w:hint="eastAsia"/>
          <w:szCs w:val="32"/>
        </w:rPr>
        <w:t>I</w:t>
      </w:r>
      <w:r>
        <w:rPr>
          <w:rFonts w:hint="eastAsia"/>
          <w:szCs w:val="32"/>
        </w:rPr>
        <w:t>期临床试验研发投入的</w:t>
      </w:r>
      <w:r>
        <w:rPr>
          <w:rFonts w:hint="eastAsia"/>
          <w:szCs w:val="32"/>
        </w:rPr>
        <w:t>40%</w:t>
      </w:r>
      <w:r>
        <w:rPr>
          <w:rFonts w:hint="eastAsia"/>
          <w:szCs w:val="32"/>
        </w:rPr>
        <w:t>，给予最高</w:t>
      </w:r>
      <w:r>
        <w:rPr>
          <w:rFonts w:hint="eastAsia"/>
          <w:szCs w:val="32"/>
        </w:rPr>
        <w:t>1000</w:t>
      </w:r>
      <w:r>
        <w:rPr>
          <w:rFonts w:hint="eastAsia"/>
          <w:szCs w:val="32"/>
        </w:rPr>
        <w:t>万元资金支持；</w:t>
      </w:r>
    </w:p>
    <w:p w:rsidR="000B01E2" w:rsidRDefault="000B01E2" w:rsidP="000B01E2">
      <w:pPr>
        <w:spacing w:line="600" w:lineRule="exact"/>
        <w:rPr>
          <w:szCs w:val="32"/>
        </w:rPr>
      </w:pPr>
    </w:p>
    <w:p w:rsidR="00C42A39" w:rsidRDefault="007E689D" w:rsidP="000B01E2">
      <w:pPr>
        <w:spacing w:line="600" w:lineRule="exact"/>
        <w:rPr>
          <w:color w:val="000000"/>
          <w:szCs w:val="32"/>
        </w:rPr>
      </w:pPr>
      <w:r>
        <w:rPr>
          <w:rFonts w:hint="eastAsia"/>
          <w:color w:val="000000"/>
          <w:szCs w:val="32"/>
        </w:rPr>
        <w:lastRenderedPageBreak/>
        <w:t>③</w:t>
      </w:r>
      <w:r>
        <w:rPr>
          <w:color w:val="000000"/>
          <w:szCs w:val="32"/>
        </w:rPr>
        <w:t>进</w:t>
      </w:r>
      <w:r>
        <w:rPr>
          <w:rFonts w:hint="eastAsia"/>
          <w:color w:val="000000"/>
          <w:szCs w:val="32"/>
        </w:rPr>
        <w:t>入</w:t>
      </w:r>
      <w:r>
        <w:rPr>
          <w:rFonts w:hint="eastAsia"/>
          <w:color w:val="000000"/>
          <w:szCs w:val="32"/>
        </w:rPr>
        <w:t>III</w:t>
      </w:r>
      <w:r>
        <w:rPr>
          <w:color w:val="000000"/>
          <w:szCs w:val="32"/>
        </w:rPr>
        <w:t>期临床试验的</w:t>
      </w:r>
      <w:r>
        <w:rPr>
          <w:rFonts w:hint="eastAsia"/>
          <w:color w:val="000000"/>
          <w:szCs w:val="32"/>
        </w:rPr>
        <w:t>，按</w:t>
      </w:r>
      <w:r>
        <w:rPr>
          <w:rFonts w:hint="eastAsia"/>
          <w:color w:val="000000"/>
          <w:szCs w:val="32"/>
        </w:rPr>
        <w:t>II</w:t>
      </w:r>
      <w:r>
        <w:rPr>
          <w:rFonts w:hint="eastAsia"/>
          <w:color w:val="000000"/>
          <w:szCs w:val="32"/>
        </w:rPr>
        <w:t>期临床试验研发投入的</w:t>
      </w:r>
      <w:r>
        <w:rPr>
          <w:rFonts w:hint="eastAsia"/>
          <w:color w:val="000000"/>
          <w:szCs w:val="32"/>
        </w:rPr>
        <w:t>3</w:t>
      </w:r>
      <w:r>
        <w:rPr>
          <w:color w:val="000000"/>
          <w:szCs w:val="32"/>
        </w:rPr>
        <w:t>0</w:t>
      </w:r>
      <w:r>
        <w:rPr>
          <w:rFonts w:hint="eastAsia"/>
          <w:color w:val="000000"/>
          <w:szCs w:val="32"/>
        </w:rPr>
        <w:t>%</w:t>
      </w:r>
      <w:r>
        <w:rPr>
          <w:rFonts w:hint="eastAsia"/>
          <w:color w:val="000000"/>
          <w:szCs w:val="32"/>
        </w:rPr>
        <w:t>，</w:t>
      </w:r>
      <w:r>
        <w:rPr>
          <w:color w:val="000000"/>
          <w:szCs w:val="32"/>
        </w:rPr>
        <w:t>给予</w:t>
      </w:r>
      <w:r>
        <w:rPr>
          <w:rFonts w:hint="eastAsia"/>
          <w:color w:val="000000"/>
          <w:szCs w:val="32"/>
        </w:rPr>
        <w:t>最高</w:t>
      </w:r>
      <w:r>
        <w:rPr>
          <w:rFonts w:hint="eastAsia"/>
          <w:color w:val="000000"/>
          <w:szCs w:val="32"/>
        </w:rPr>
        <w:t>1</w:t>
      </w:r>
      <w:r>
        <w:rPr>
          <w:color w:val="000000"/>
          <w:szCs w:val="32"/>
        </w:rPr>
        <w:t>5</w:t>
      </w:r>
      <w:r>
        <w:rPr>
          <w:rFonts w:hint="eastAsia"/>
          <w:color w:val="000000"/>
          <w:szCs w:val="32"/>
        </w:rPr>
        <w:t>00</w:t>
      </w:r>
      <w:r>
        <w:rPr>
          <w:color w:val="000000"/>
          <w:szCs w:val="32"/>
        </w:rPr>
        <w:t>万元</w:t>
      </w:r>
      <w:r>
        <w:rPr>
          <w:rFonts w:hint="eastAsia"/>
          <w:color w:val="000000"/>
          <w:szCs w:val="32"/>
        </w:rPr>
        <w:t>的资金支持；</w:t>
      </w:r>
    </w:p>
    <w:p w:rsidR="00C42A39" w:rsidRDefault="007E689D" w:rsidP="000B01E2">
      <w:pPr>
        <w:spacing w:line="600" w:lineRule="exact"/>
        <w:rPr>
          <w:szCs w:val="32"/>
        </w:rPr>
      </w:pPr>
      <w:r>
        <w:rPr>
          <w:rFonts w:hint="eastAsia"/>
          <w:color w:val="000000"/>
          <w:szCs w:val="32"/>
        </w:rPr>
        <w:t>④</w:t>
      </w:r>
      <w:r>
        <w:rPr>
          <w:color w:val="000000"/>
          <w:szCs w:val="32"/>
        </w:rPr>
        <w:t>获得</w:t>
      </w:r>
      <w:r>
        <w:rPr>
          <w:szCs w:val="32"/>
        </w:rPr>
        <w:t>药品批准文号并在区内</w:t>
      </w:r>
      <w:r>
        <w:rPr>
          <w:rFonts w:hint="eastAsia"/>
          <w:szCs w:val="32"/>
        </w:rPr>
        <w:t>落地生产结算</w:t>
      </w:r>
      <w:r>
        <w:rPr>
          <w:szCs w:val="32"/>
        </w:rPr>
        <w:t>的</w:t>
      </w:r>
      <w:r>
        <w:rPr>
          <w:rFonts w:hint="eastAsia"/>
          <w:szCs w:val="32"/>
        </w:rPr>
        <w:t>，经评审符合条件的，按照上一阶段临床试验研发投入的</w:t>
      </w:r>
      <w:r>
        <w:rPr>
          <w:szCs w:val="32"/>
        </w:rPr>
        <w:t>40</w:t>
      </w:r>
      <w:r>
        <w:rPr>
          <w:rFonts w:hint="eastAsia"/>
          <w:szCs w:val="32"/>
        </w:rPr>
        <w:t>%</w:t>
      </w:r>
      <w:r>
        <w:rPr>
          <w:szCs w:val="32"/>
        </w:rPr>
        <w:t>给予</w:t>
      </w:r>
      <w:r>
        <w:rPr>
          <w:rFonts w:hint="eastAsia"/>
          <w:szCs w:val="32"/>
        </w:rPr>
        <w:t>最高</w:t>
      </w:r>
      <w:r>
        <w:rPr>
          <w:rFonts w:hint="eastAsia"/>
          <w:szCs w:val="32"/>
        </w:rPr>
        <w:t>2</w:t>
      </w:r>
      <w:r>
        <w:rPr>
          <w:szCs w:val="32"/>
        </w:rPr>
        <w:t>5</w:t>
      </w:r>
      <w:r>
        <w:rPr>
          <w:rFonts w:hint="eastAsia"/>
          <w:szCs w:val="32"/>
        </w:rPr>
        <w:t>00</w:t>
      </w:r>
      <w:r>
        <w:rPr>
          <w:szCs w:val="32"/>
        </w:rPr>
        <w:t>万元</w:t>
      </w:r>
      <w:r>
        <w:rPr>
          <w:rFonts w:hint="eastAsia"/>
          <w:szCs w:val="32"/>
        </w:rPr>
        <w:t>的产业化资金支持。</w:t>
      </w:r>
    </w:p>
    <w:p w:rsidR="00C42A39" w:rsidRDefault="007E689D" w:rsidP="000B01E2">
      <w:pPr>
        <w:spacing w:line="600" w:lineRule="exact"/>
      </w:pPr>
      <w:r>
        <w:rPr>
          <w:rFonts w:hint="eastAsia"/>
        </w:rPr>
        <w:t>（</w:t>
      </w:r>
      <w:r>
        <w:rPr>
          <w:rFonts w:hint="eastAsia"/>
        </w:rPr>
        <w:t>2</w:t>
      </w:r>
      <w:r>
        <w:rPr>
          <w:rFonts w:hint="eastAsia"/>
        </w:rPr>
        <w:t>）通过技术引进等方式取得国外新药品种在国内独占许可权的细胞和基因治疗创新药物，</w:t>
      </w:r>
      <w:r>
        <w:rPr>
          <w:szCs w:val="32"/>
        </w:rPr>
        <w:t>经评审符合条件的，</w:t>
      </w:r>
      <w:r>
        <w:rPr>
          <w:rFonts w:hint="eastAsia"/>
        </w:rPr>
        <w:t>参照上述标准执行。</w:t>
      </w:r>
    </w:p>
    <w:p w:rsidR="00C42A39" w:rsidRDefault="007E689D" w:rsidP="000B01E2">
      <w:pPr>
        <w:spacing w:line="600" w:lineRule="exact"/>
      </w:pPr>
      <w:r>
        <w:rPr>
          <w:rFonts w:hint="eastAsia"/>
        </w:rPr>
        <w:t>（</w:t>
      </w:r>
      <w:r>
        <w:rPr>
          <w:rFonts w:hint="eastAsia"/>
        </w:rPr>
        <w:t>3</w:t>
      </w:r>
      <w:r>
        <w:rPr>
          <w:rFonts w:hint="eastAsia"/>
        </w:rPr>
        <w:t>）若被支持企业违反创新产品产业化承诺书中承诺事项，应停止对该企业的资金支持，且被支持企业须向管委会返还已享受的全部政策支持资金。</w:t>
      </w:r>
    </w:p>
    <w:p w:rsidR="00C42A39" w:rsidRDefault="007E689D" w:rsidP="000B01E2">
      <w:pPr>
        <w:spacing w:line="600" w:lineRule="exact"/>
      </w:pPr>
      <w:r>
        <w:rPr>
          <w:rFonts w:hint="eastAsia"/>
        </w:rPr>
        <w:t>（</w:t>
      </w:r>
      <w:r>
        <w:t>4</w:t>
      </w:r>
      <w:r>
        <w:rPr>
          <w:rFonts w:hint="eastAsia"/>
        </w:rPr>
        <w:t>）单个企业同一品种一年内最多申请一次。单个企业同一品种不同适应症最多针对一项适应症进</w:t>
      </w:r>
      <w:r>
        <w:rPr>
          <w:rFonts w:hint="eastAsia"/>
        </w:rPr>
        <w:t>行支持。单个企业每年累计支持额度不超过</w:t>
      </w:r>
      <w:r>
        <w:rPr>
          <w:rFonts w:hint="eastAsia"/>
        </w:rPr>
        <w:t>5000</w:t>
      </w:r>
      <w:r>
        <w:rPr>
          <w:rFonts w:hint="eastAsia"/>
        </w:rPr>
        <w:t>万元。</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）企业申报品种进入Ⅰ期、Ⅱ期、Ⅲ期临床试验阶段或获得</w:t>
      </w:r>
      <w:bookmarkStart w:id="7" w:name="_Hlk109578456"/>
      <w:r>
        <w:rPr>
          <w:rFonts w:hint="eastAsia"/>
        </w:rPr>
        <w:t>药品批准文号</w:t>
      </w:r>
      <w:bookmarkEnd w:id="7"/>
      <w:r>
        <w:rPr>
          <w:rFonts w:hint="eastAsia"/>
        </w:rPr>
        <w:t>的相关证明文件，包括企业与</w:t>
      </w:r>
      <w:r>
        <w:rPr>
          <w:rFonts w:hint="eastAsia"/>
        </w:rPr>
        <w:t>GLP/GCP</w:t>
      </w:r>
      <w:r>
        <w:rPr>
          <w:rFonts w:hint="eastAsia"/>
        </w:rPr>
        <w:t>机构签订的合同及付款凭证、国家药品监督管理局临床试验通知书、药物临床试验默示许可网页截图、药物非临床</w:t>
      </w:r>
      <w:r>
        <w:rPr>
          <w:rFonts w:hint="eastAsia"/>
        </w:rPr>
        <w:t>/</w:t>
      </w:r>
      <w:r>
        <w:rPr>
          <w:rFonts w:hint="eastAsia"/>
        </w:rPr>
        <w:t>临床研究方案</w:t>
      </w:r>
      <w:r>
        <w:rPr>
          <w:rFonts w:hint="eastAsia"/>
        </w:rPr>
        <w:t>/</w:t>
      </w:r>
      <w:r>
        <w:rPr>
          <w:rFonts w:hint="eastAsia"/>
        </w:rPr>
        <w:t>报告、临床试验伦理审查意见等；</w:t>
      </w:r>
    </w:p>
    <w:p w:rsidR="00C42A39" w:rsidRDefault="007E689D" w:rsidP="000B01E2">
      <w:pPr>
        <w:spacing w:line="600" w:lineRule="exact"/>
      </w:pPr>
      <w:r>
        <w:rPr>
          <w:rFonts w:hint="eastAsia"/>
        </w:rPr>
        <w:t>（</w:t>
      </w:r>
      <w:r>
        <w:rPr>
          <w:rFonts w:hint="eastAsia"/>
        </w:rPr>
        <w:t>4</w:t>
      </w:r>
      <w:r>
        <w:rPr>
          <w:rFonts w:hint="eastAsia"/>
        </w:rPr>
        <w:t>）企业所申报品种获得专利授权书等相关证明文件；</w:t>
      </w:r>
    </w:p>
    <w:p w:rsidR="00C42A39" w:rsidRDefault="007E689D" w:rsidP="000B01E2">
      <w:pPr>
        <w:spacing w:line="600" w:lineRule="exact"/>
      </w:pPr>
      <w:r>
        <w:rPr>
          <w:rFonts w:hint="eastAsia"/>
        </w:rPr>
        <w:lastRenderedPageBreak/>
        <w:t>（</w:t>
      </w:r>
      <w:r>
        <w:rPr>
          <w:rFonts w:hint="eastAsia"/>
        </w:rPr>
        <w:t>5</w:t>
      </w:r>
      <w:r>
        <w:rPr>
          <w:rFonts w:hint="eastAsia"/>
        </w:rPr>
        <w:t>）自主研发品种提供会计师事务所对申报资金支持阶段的研发费用出</w:t>
      </w:r>
      <w:r>
        <w:rPr>
          <w:rFonts w:hint="eastAsia"/>
        </w:rPr>
        <w:t>具的专项审计报告；新引进品种提供引进新药的合同、付款凭证、发票等证明材料；</w:t>
      </w:r>
    </w:p>
    <w:p w:rsidR="00C42A39" w:rsidRDefault="007E689D" w:rsidP="000B01E2">
      <w:pPr>
        <w:spacing w:line="600" w:lineRule="exact"/>
      </w:pPr>
      <w:r>
        <w:rPr>
          <w:rFonts w:hint="eastAsia"/>
        </w:rPr>
        <w:t>（</w:t>
      </w:r>
      <w:r>
        <w:rPr>
          <w:rFonts w:hint="eastAsia"/>
        </w:rPr>
        <w:t>6</w:t>
      </w:r>
      <w:r>
        <w:rPr>
          <w:rFonts w:hint="eastAsia"/>
        </w:rPr>
        <w:t>）企业创新产品产业化承诺书；</w:t>
      </w:r>
    </w:p>
    <w:p w:rsidR="00C42A39" w:rsidRDefault="007E689D" w:rsidP="000B01E2">
      <w:pPr>
        <w:spacing w:line="600" w:lineRule="exact"/>
      </w:pPr>
      <w:r>
        <w:rPr>
          <w:rFonts w:hint="eastAsia"/>
        </w:rPr>
        <w:t>（</w:t>
      </w:r>
      <w:r>
        <w:t>7</w:t>
      </w:r>
      <w:r>
        <w:rPr>
          <w:rFonts w:hint="eastAsia"/>
        </w:rPr>
        <w:t>）材料真实性声明及承诺书。</w:t>
      </w:r>
    </w:p>
    <w:p w:rsidR="00C42A39" w:rsidRDefault="007E689D" w:rsidP="000B01E2">
      <w:pPr>
        <w:pStyle w:val="2"/>
        <w:spacing w:before="0" w:line="600" w:lineRule="exact"/>
      </w:pPr>
      <w:r>
        <w:rPr>
          <w:rFonts w:hint="eastAsia"/>
        </w:rPr>
        <w:t>（二）支持优势产品培育。对年销售收入首次突破</w:t>
      </w:r>
      <w:r>
        <w:rPr>
          <w:rFonts w:hint="eastAsia"/>
        </w:rPr>
        <w:t>1</w:t>
      </w:r>
      <w:r>
        <w:rPr>
          <w:rFonts w:hint="eastAsia"/>
        </w:rPr>
        <w:t>亿元、</w:t>
      </w:r>
      <w:r>
        <w:rPr>
          <w:rFonts w:hint="eastAsia"/>
        </w:rPr>
        <w:t>3</w:t>
      </w:r>
      <w:r>
        <w:rPr>
          <w:rFonts w:hint="eastAsia"/>
        </w:rPr>
        <w:t>亿元、</w:t>
      </w:r>
      <w:r>
        <w:rPr>
          <w:rFonts w:hint="eastAsia"/>
        </w:rPr>
        <w:t>5</w:t>
      </w:r>
      <w:r>
        <w:rPr>
          <w:rFonts w:hint="eastAsia"/>
        </w:rPr>
        <w:t>亿元、</w:t>
      </w:r>
      <w:r>
        <w:rPr>
          <w:rFonts w:hint="eastAsia"/>
        </w:rPr>
        <w:t>10</w:t>
      </w:r>
      <w:r>
        <w:rPr>
          <w:rFonts w:hint="eastAsia"/>
        </w:rPr>
        <w:t>亿元、</w:t>
      </w:r>
      <w:r>
        <w:rPr>
          <w:rFonts w:hint="eastAsia"/>
        </w:rPr>
        <w:t>20</w:t>
      </w:r>
      <w:r>
        <w:rPr>
          <w:rFonts w:hint="eastAsia"/>
        </w:rPr>
        <w:t>亿元的细胞和基因治疗药物，分别给予最高</w:t>
      </w:r>
      <w:r>
        <w:rPr>
          <w:rFonts w:hint="eastAsia"/>
        </w:rPr>
        <w:t>150</w:t>
      </w:r>
      <w:r>
        <w:rPr>
          <w:rFonts w:hint="eastAsia"/>
        </w:rPr>
        <w:t>万元、</w:t>
      </w:r>
      <w:r>
        <w:rPr>
          <w:rFonts w:hint="eastAsia"/>
        </w:rPr>
        <w:t>200</w:t>
      </w:r>
      <w:r>
        <w:rPr>
          <w:rFonts w:hint="eastAsia"/>
        </w:rPr>
        <w:t>万元、</w:t>
      </w:r>
      <w:r>
        <w:rPr>
          <w:rFonts w:hint="eastAsia"/>
        </w:rPr>
        <w:t>300</w:t>
      </w:r>
      <w:r>
        <w:rPr>
          <w:rFonts w:hint="eastAsia"/>
        </w:rPr>
        <w:t>万元、</w:t>
      </w:r>
      <w:r>
        <w:rPr>
          <w:rFonts w:hint="eastAsia"/>
        </w:rPr>
        <w:t>400</w:t>
      </w:r>
      <w:r>
        <w:rPr>
          <w:rFonts w:hint="eastAsia"/>
        </w:rPr>
        <w:t>万元、</w:t>
      </w:r>
      <w:r>
        <w:rPr>
          <w:rFonts w:hint="eastAsia"/>
        </w:rPr>
        <w:t>600</w:t>
      </w:r>
      <w:r>
        <w:rPr>
          <w:rFonts w:hint="eastAsia"/>
        </w:rPr>
        <w:t>万元的资金支持。</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单个细胞和基因治疗药品年销售收入首次突破</w:t>
      </w:r>
      <w:r>
        <w:rPr>
          <w:rFonts w:hint="eastAsia"/>
        </w:rPr>
        <w:t>1</w:t>
      </w:r>
      <w:r>
        <w:rPr>
          <w:rFonts w:hint="eastAsia"/>
        </w:rPr>
        <w:t>亿元、</w:t>
      </w:r>
      <w:r>
        <w:t>3</w:t>
      </w:r>
      <w:r>
        <w:rPr>
          <w:rFonts w:hint="eastAsia"/>
        </w:rPr>
        <w:t>亿元、</w:t>
      </w:r>
      <w:r>
        <w:t>5</w:t>
      </w:r>
      <w:r>
        <w:rPr>
          <w:rFonts w:hint="eastAsia"/>
        </w:rPr>
        <w:t>亿元、</w:t>
      </w:r>
      <w:r>
        <w:t>10</w:t>
      </w:r>
      <w:r>
        <w:rPr>
          <w:rFonts w:hint="eastAsia"/>
        </w:rPr>
        <w:t>亿元、</w:t>
      </w:r>
      <w:r>
        <w:rPr>
          <w:rFonts w:hint="eastAsia"/>
        </w:rPr>
        <w:t>20</w:t>
      </w:r>
      <w:r>
        <w:rPr>
          <w:rFonts w:hint="eastAsia"/>
        </w:rPr>
        <w:t>亿元。</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）对年销售收入首次突破</w:t>
      </w:r>
      <w:r>
        <w:rPr>
          <w:rFonts w:hint="eastAsia"/>
        </w:rPr>
        <w:t>1</w:t>
      </w:r>
      <w:r>
        <w:rPr>
          <w:rFonts w:hint="eastAsia"/>
        </w:rPr>
        <w:t>亿元、</w:t>
      </w:r>
      <w:r>
        <w:t>3</w:t>
      </w:r>
      <w:r>
        <w:rPr>
          <w:rFonts w:hint="eastAsia"/>
        </w:rPr>
        <w:t>亿元、</w:t>
      </w:r>
      <w:r>
        <w:t>5</w:t>
      </w:r>
      <w:r>
        <w:rPr>
          <w:rFonts w:hint="eastAsia"/>
        </w:rPr>
        <w:t>亿元、</w:t>
      </w:r>
      <w:r>
        <w:rPr>
          <w:rFonts w:hint="eastAsia"/>
        </w:rPr>
        <w:t>1</w:t>
      </w:r>
      <w:r>
        <w:t>0</w:t>
      </w:r>
      <w:r>
        <w:rPr>
          <w:rFonts w:hint="eastAsia"/>
        </w:rPr>
        <w:t>亿元、</w:t>
      </w:r>
      <w:r>
        <w:rPr>
          <w:rFonts w:hint="eastAsia"/>
        </w:rPr>
        <w:t>20</w:t>
      </w:r>
      <w:r>
        <w:rPr>
          <w:rFonts w:hint="eastAsia"/>
        </w:rPr>
        <w:t>亿元的单个细胞和基因治疗药品，分别给予</w:t>
      </w:r>
      <w:r>
        <w:rPr>
          <w:rFonts w:hint="eastAsia"/>
        </w:rPr>
        <w:t>1</w:t>
      </w:r>
      <w:r>
        <w:t>5</w:t>
      </w:r>
      <w:r>
        <w:rPr>
          <w:rFonts w:hint="eastAsia"/>
        </w:rPr>
        <w:t>0</w:t>
      </w:r>
      <w:r>
        <w:rPr>
          <w:rFonts w:hint="eastAsia"/>
        </w:rPr>
        <w:t>万元、</w:t>
      </w:r>
      <w:r>
        <w:rPr>
          <w:rFonts w:hint="eastAsia"/>
        </w:rPr>
        <w:t>200</w:t>
      </w:r>
      <w:r>
        <w:rPr>
          <w:rFonts w:hint="eastAsia"/>
        </w:rPr>
        <w:t>万元、</w:t>
      </w:r>
      <w:r>
        <w:rPr>
          <w:rFonts w:hint="eastAsia"/>
        </w:rPr>
        <w:t>300</w:t>
      </w:r>
      <w:r>
        <w:rPr>
          <w:rFonts w:hint="eastAsia"/>
        </w:rPr>
        <w:t>万元、</w:t>
      </w:r>
      <w:r>
        <w:rPr>
          <w:rFonts w:hint="eastAsia"/>
        </w:rPr>
        <w:t>400</w:t>
      </w:r>
      <w:r>
        <w:rPr>
          <w:rFonts w:hint="eastAsia"/>
        </w:rPr>
        <w:t>万元、</w:t>
      </w:r>
      <w:r>
        <w:t>6</w:t>
      </w:r>
      <w:r>
        <w:rPr>
          <w:rFonts w:hint="eastAsia"/>
        </w:rPr>
        <w:t>00</w:t>
      </w:r>
      <w:r>
        <w:rPr>
          <w:rFonts w:hint="eastAsia"/>
        </w:rPr>
        <w:t>万元的资金支持。</w:t>
      </w:r>
    </w:p>
    <w:p w:rsidR="00C42A39" w:rsidRDefault="007E689D" w:rsidP="000B01E2">
      <w:pPr>
        <w:spacing w:line="600" w:lineRule="exact"/>
      </w:pPr>
      <w:r>
        <w:rPr>
          <w:rFonts w:hint="eastAsia"/>
        </w:rPr>
        <w:t>（</w:t>
      </w:r>
      <w:r>
        <w:rPr>
          <w:rFonts w:hint="eastAsia"/>
        </w:rPr>
        <w:t>2</w:t>
      </w:r>
      <w:r>
        <w:rPr>
          <w:rFonts w:hint="eastAsia"/>
        </w:rPr>
        <w:t>）每上一个台阶奖励一次，实施晋档补差，每年实际奖励金额不超过企业当年对高新区综合贡献的</w:t>
      </w:r>
      <w:r>
        <w:rPr>
          <w:rFonts w:hint="eastAsia"/>
        </w:rPr>
        <w:t>80%</w:t>
      </w:r>
      <w:r>
        <w:rPr>
          <w:rFonts w:hint="eastAsia"/>
        </w:rPr>
        <w:t>。</w:t>
      </w:r>
    </w:p>
    <w:p w:rsidR="00C42A39" w:rsidRDefault="007E689D" w:rsidP="000B01E2">
      <w:pPr>
        <w:spacing w:line="600" w:lineRule="exact"/>
      </w:pPr>
      <w:r>
        <w:rPr>
          <w:rFonts w:hint="eastAsia"/>
        </w:rPr>
        <w:t>（</w:t>
      </w:r>
      <w:r>
        <w:rPr>
          <w:rFonts w:hint="eastAsia"/>
        </w:rPr>
        <w:t>3</w:t>
      </w:r>
      <w:r>
        <w:rPr>
          <w:rFonts w:hint="eastAsia"/>
        </w:rPr>
        <w:t>）政策有效期内，每年享受一次。企业于当年申报上一年度经营贡献奖励。</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lastRenderedPageBreak/>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）会计师事务所出具的针对所申报品种销售收入的专项审计报告；</w:t>
      </w:r>
    </w:p>
    <w:p w:rsidR="00C42A39" w:rsidRDefault="007E689D" w:rsidP="000B01E2">
      <w:pPr>
        <w:spacing w:line="600" w:lineRule="exact"/>
      </w:pPr>
      <w:r>
        <w:rPr>
          <w:rFonts w:hint="eastAsia"/>
        </w:rPr>
        <w:t>（</w:t>
      </w:r>
      <w:r>
        <w:t>4</w:t>
      </w:r>
      <w:r>
        <w:rPr>
          <w:rFonts w:hint="eastAsia"/>
        </w:rPr>
        <w:t>）材料真实性声明及承诺书。</w:t>
      </w:r>
    </w:p>
    <w:p w:rsidR="00C42A39" w:rsidRDefault="007E689D" w:rsidP="000B01E2">
      <w:pPr>
        <w:pStyle w:val="2"/>
        <w:spacing w:before="0" w:line="600" w:lineRule="exact"/>
      </w:pPr>
      <w:r>
        <w:rPr>
          <w:rFonts w:hint="eastAsia"/>
        </w:rPr>
        <w:t>（三）支持资格认定。对于获得国家药品监督管理局“突破性治疗药物”资格认定、美国食品药品监督局（</w:t>
      </w:r>
      <w:r>
        <w:rPr>
          <w:rFonts w:hint="eastAsia"/>
        </w:rPr>
        <w:t>FDA</w:t>
      </w:r>
      <w:r>
        <w:rPr>
          <w:rFonts w:hint="eastAsia"/>
        </w:rPr>
        <w:t>）“孤儿药”资格认定、欧洲药品管理局（</w:t>
      </w:r>
      <w:r>
        <w:rPr>
          <w:rFonts w:hint="eastAsia"/>
        </w:rPr>
        <w:t>EMA</w:t>
      </w:r>
      <w:r>
        <w:rPr>
          <w:rFonts w:hint="eastAsia"/>
        </w:rPr>
        <w:t>）“孤儿药”资格认定的，给予</w:t>
      </w:r>
      <w:r>
        <w:rPr>
          <w:rFonts w:hint="eastAsia"/>
        </w:rPr>
        <w:t>100</w:t>
      </w:r>
      <w:r>
        <w:rPr>
          <w:rFonts w:hint="eastAsia"/>
        </w:rPr>
        <w:t>万元资金支持。</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区内企业自主研发及生产的产品，自</w:t>
      </w:r>
      <w:r>
        <w:rPr>
          <w:rFonts w:hint="eastAsia"/>
        </w:rPr>
        <w:t>2</w:t>
      </w:r>
      <w:r>
        <w:t>022</w:t>
      </w:r>
      <w:r>
        <w:rPr>
          <w:rFonts w:hint="eastAsia"/>
        </w:rPr>
        <w:t>年</w:t>
      </w:r>
      <w:r>
        <w:rPr>
          <w:rFonts w:hint="eastAsia"/>
        </w:rPr>
        <w:t>1</w:t>
      </w:r>
      <w:r>
        <w:rPr>
          <w:rFonts w:hint="eastAsia"/>
        </w:rPr>
        <w:t>月</w:t>
      </w:r>
      <w:r>
        <w:rPr>
          <w:rFonts w:hint="eastAsia"/>
        </w:rPr>
        <w:t>1</w:t>
      </w:r>
      <w:r>
        <w:rPr>
          <w:rFonts w:hint="eastAsia"/>
        </w:rPr>
        <w:t>日以来首次获得国家药品监督管理局“突破性治疗药物”资格认定、美国食品药品监督局（</w:t>
      </w:r>
      <w:r>
        <w:rPr>
          <w:rFonts w:hint="eastAsia"/>
        </w:rPr>
        <w:t>FDA</w:t>
      </w:r>
      <w:r>
        <w:rPr>
          <w:rFonts w:hint="eastAsia"/>
        </w:rPr>
        <w:t>）“孤儿药”资格认定、欧洲药品管理局（</w:t>
      </w:r>
      <w:r>
        <w:rPr>
          <w:rFonts w:hint="eastAsia"/>
        </w:rPr>
        <w:t>EMA</w:t>
      </w:r>
      <w:r>
        <w:rPr>
          <w:rFonts w:hint="eastAsia"/>
        </w:rPr>
        <w:t>）“孤儿药”资格认定。</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）对企业在区内自主研发及生产的产品，首次获得国家药品监督管理局“突破性治疗药物”资格</w:t>
      </w:r>
      <w:r>
        <w:rPr>
          <w:rFonts w:hint="eastAsia"/>
        </w:rPr>
        <w:t>认定、美国</w:t>
      </w:r>
      <w:r>
        <w:rPr>
          <w:rFonts w:hint="eastAsia"/>
        </w:rPr>
        <w:t>FDA</w:t>
      </w:r>
      <w:r>
        <w:rPr>
          <w:rFonts w:hint="eastAsia"/>
        </w:rPr>
        <w:t>“孤儿药”资格认定、欧盟</w:t>
      </w:r>
      <w:r>
        <w:rPr>
          <w:rFonts w:hint="eastAsia"/>
        </w:rPr>
        <w:t>EMA</w:t>
      </w:r>
      <w:r>
        <w:rPr>
          <w:rFonts w:hint="eastAsia"/>
        </w:rPr>
        <w:t>“孤儿药”资格认定的，给予</w:t>
      </w:r>
      <w:r>
        <w:rPr>
          <w:rFonts w:hint="eastAsia"/>
        </w:rPr>
        <w:t>1</w:t>
      </w:r>
      <w:r>
        <w:t>00</w:t>
      </w:r>
      <w:r>
        <w:rPr>
          <w:rFonts w:hint="eastAsia"/>
        </w:rPr>
        <w:t>万元的一次性资金支持；</w:t>
      </w:r>
    </w:p>
    <w:p w:rsidR="00C42A39" w:rsidRDefault="007E689D" w:rsidP="000B01E2">
      <w:pPr>
        <w:spacing w:line="600" w:lineRule="exact"/>
      </w:pPr>
      <w:r>
        <w:rPr>
          <w:rFonts w:hint="eastAsia"/>
        </w:rPr>
        <w:t>（</w:t>
      </w:r>
      <w:r>
        <w:rPr>
          <w:rFonts w:hint="eastAsia"/>
        </w:rPr>
        <w:t>2</w:t>
      </w:r>
      <w:r>
        <w:rPr>
          <w:rFonts w:hint="eastAsia"/>
        </w:rPr>
        <w:t>）</w:t>
      </w:r>
      <w:bookmarkStart w:id="8" w:name="_Hlk108003041"/>
      <w:r>
        <w:rPr>
          <w:rFonts w:hint="eastAsia"/>
        </w:rPr>
        <w:t>针对上述不同国家认证，单个产品只能获得一次支持</w:t>
      </w:r>
      <w:bookmarkEnd w:id="8"/>
      <w:r>
        <w:rPr>
          <w:rFonts w:hint="eastAsia"/>
        </w:rPr>
        <w:t>。</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lastRenderedPageBreak/>
        <w:t>（</w:t>
      </w:r>
      <w:r>
        <w:rPr>
          <w:rFonts w:hint="eastAsia"/>
        </w:rPr>
        <w:t>3</w:t>
      </w:r>
      <w:r>
        <w:rPr>
          <w:rFonts w:hint="eastAsia"/>
        </w:rPr>
        <w:t>）企业所获相关国内及国际认证证书及证明材料；</w:t>
      </w:r>
    </w:p>
    <w:p w:rsidR="00C42A39" w:rsidRDefault="007E689D" w:rsidP="000B01E2">
      <w:pPr>
        <w:spacing w:line="600" w:lineRule="exact"/>
      </w:pPr>
      <w:r>
        <w:rPr>
          <w:rFonts w:hint="eastAsia"/>
        </w:rPr>
        <w:t>（</w:t>
      </w:r>
      <w:r>
        <w:t>4</w:t>
      </w:r>
      <w:r>
        <w:rPr>
          <w:rFonts w:hint="eastAsia"/>
        </w:rPr>
        <w:t>）材料真实性声明及承诺书。</w:t>
      </w:r>
    </w:p>
    <w:p w:rsidR="00C42A39" w:rsidRDefault="007E689D" w:rsidP="000B01E2">
      <w:pPr>
        <w:pStyle w:val="1"/>
        <w:spacing w:line="600" w:lineRule="exact"/>
        <w:rPr>
          <w:rFonts w:ascii="楷体_GB2312" w:eastAsia="楷体_GB2312"/>
          <w:b/>
          <w:bCs/>
          <w:szCs w:val="32"/>
        </w:rPr>
      </w:pPr>
      <w:r>
        <w:rPr>
          <w:rFonts w:hint="eastAsia"/>
        </w:rPr>
        <w:t>第四条</w:t>
      </w:r>
      <w:r>
        <w:rPr>
          <w:rFonts w:hint="eastAsia"/>
        </w:rPr>
        <w:t xml:space="preserve"> </w:t>
      </w:r>
      <w:r>
        <w:rPr>
          <w:rFonts w:hint="eastAsia"/>
        </w:rPr>
        <w:t>支持医疗机构研究转化</w:t>
      </w:r>
    </w:p>
    <w:p w:rsidR="00C42A39" w:rsidRDefault="007E689D" w:rsidP="000B01E2">
      <w:pPr>
        <w:pStyle w:val="2"/>
        <w:spacing w:before="0" w:line="600" w:lineRule="exact"/>
      </w:pPr>
      <w:r>
        <w:rPr>
          <w:rFonts w:hint="eastAsia"/>
        </w:rPr>
        <w:t>（一）</w:t>
      </w:r>
      <w:bookmarkStart w:id="9" w:name="_Hlk108353111"/>
      <w:r>
        <w:rPr>
          <w:rFonts w:hint="eastAsia"/>
        </w:rPr>
        <w:t>支持研究者发起的临床研究。支持建设细胞和基因治疗药物临床试验机构联盟，鼓励联盟内的医疗机构开展以新药临床试验申请（</w:t>
      </w:r>
      <w:r>
        <w:rPr>
          <w:rFonts w:hint="eastAsia"/>
        </w:rPr>
        <w:t>IND</w:t>
      </w:r>
      <w:r>
        <w:rPr>
          <w:rFonts w:hint="eastAsia"/>
        </w:rPr>
        <w:t>）为目的的研究者发起的临床研究</w:t>
      </w:r>
      <w:r>
        <w:rPr>
          <w:rFonts w:hint="eastAsia"/>
        </w:rPr>
        <w:t>（</w:t>
      </w:r>
      <w:r>
        <w:rPr>
          <w:rFonts w:hint="eastAsia"/>
        </w:rPr>
        <w:t>IIT</w:t>
      </w:r>
      <w:r>
        <w:rPr>
          <w:rFonts w:hint="eastAsia"/>
        </w:rPr>
        <w:t>），单个项目给予医疗机构</w:t>
      </w:r>
      <w:r>
        <w:rPr>
          <w:rFonts w:hint="eastAsia"/>
        </w:rPr>
        <w:t>20</w:t>
      </w:r>
      <w:r>
        <w:rPr>
          <w:rFonts w:hint="eastAsia"/>
        </w:rPr>
        <w:t>万元一次性资金支持。单个医疗机构年累计支持金额最高不超过</w:t>
      </w:r>
      <w:r>
        <w:rPr>
          <w:rFonts w:hint="eastAsia"/>
        </w:rPr>
        <w:t>100</w:t>
      </w:r>
      <w:r>
        <w:rPr>
          <w:rFonts w:hint="eastAsia"/>
        </w:rPr>
        <w:t>万元。</w:t>
      </w:r>
      <w:bookmarkEnd w:id="9"/>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发起细胞和基因治疗药物临床试验机构联盟。联盟内的医疗机构开展以新药临床试验申请（</w:t>
      </w:r>
      <w:r>
        <w:rPr>
          <w:rFonts w:hint="eastAsia"/>
        </w:rPr>
        <w:t>IND</w:t>
      </w:r>
      <w:r>
        <w:rPr>
          <w:rFonts w:hint="eastAsia"/>
        </w:rPr>
        <w:t>）为目的的细胞和基因治疗领域研究者发起的临床研究（</w:t>
      </w:r>
      <w:r>
        <w:rPr>
          <w:rFonts w:hint="eastAsia"/>
        </w:rPr>
        <w:t>IIT</w:t>
      </w:r>
      <w:r>
        <w:rPr>
          <w:rFonts w:hint="eastAsia"/>
        </w:rPr>
        <w:t>）。</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）对于医疗机构开展以</w:t>
      </w:r>
      <w:r>
        <w:rPr>
          <w:rFonts w:hint="eastAsia"/>
        </w:rPr>
        <w:t>IND</w:t>
      </w:r>
      <w:r>
        <w:rPr>
          <w:rFonts w:hint="eastAsia"/>
        </w:rPr>
        <w:t>为目的的研究者发起的临床研究（</w:t>
      </w:r>
      <w:r>
        <w:rPr>
          <w:rFonts w:hint="eastAsia"/>
        </w:rPr>
        <w:t>IIT</w:t>
      </w:r>
      <w:r>
        <w:rPr>
          <w:rFonts w:hint="eastAsia"/>
        </w:rPr>
        <w:t>），单个项目给予医疗机构</w:t>
      </w:r>
      <w:r>
        <w:rPr>
          <w:rFonts w:hint="eastAsia"/>
        </w:rPr>
        <w:t>20</w:t>
      </w:r>
      <w:r>
        <w:rPr>
          <w:rFonts w:hint="eastAsia"/>
        </w:rPr>
        <w:t>万元一次性资金支持。单个医疗机构年累计支持金额最高不超过</w:t>
      </w:r>
      <w:r>
        <w:rPr>
          <w:rFonts w:hint="eastAsia"/>
        </w:rPr>
        <w:t>100</w:t>
      </w:r>
      <w:r>
        <w:rPr>
          <w:rFonts w:hint="eastAsia"/>
        </w:rPr>
        <w:t>万元。</w:t>
      </w:r>
    </w:p>
    <w:p w:rsidR="00C42A39" w:rsidRDefault="007E689D" w:rsidP="000B01E2">
      <w:pPr>
        <w:spacing w:line="600" w:lineRule="exact"/>
      </w:pPr>
      <w:r>
        <w:rPr>
          <w:rFonts w:hint="eastAsia"/>
        </w:rPr>
        <w:t>（</w:t>
      </w:r>
      <w:r>
        <w:t>2</w:t>
      </w:r>
      <w:r>
        <w:rPr>
          <w:rFonts w:hint="eastAsia"/>
        </w:rPr>
        <w:t>）同一研究品种不同适应症只奖励一次。</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）医疗</w:t>
      </w:r>
      <w:r>
        <w:rPr>
          <w:rFonts w:hint="eastAsia"/>
        </w:rPr>
        <w:t>机构执业许可证或其他主体资格证明文件；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）临床研究项目立项、备案证明；</w:t>
      </w:r>
    </w:p>
    <w:p w:rsidR="00C42A39" w:rsidRDefault="007E689D" w:rsidP="000B01E2">
      <w:pPr>
        <w:spacing w:line="600" w:lineRule="exact"/>
      </w:pPr>
      <w:r>
        <w:rPr>
          <w:rFonts w:hint="eastAsia"/>
        </w:rPr>
        <w:t>（</w:t>
      </w:r>
      <w:r>
        <w:rPr>
          <w:rFonts w:hint="eastAsia"/>
        </w:rPr>
        <w:t>4</w:t>
      </w:r>
      <w:r>
        <w:rPr>
          <w:rFonts w:hint="eastAsia"/>
        </w:rPr>
        <w:t>）细胞和基因治疗药物临床试验机构联盟成员证明；</w:t>
      </w:r>
    </w:p>
    <w:p w:rsidR="00C42A39" w:rsidRDefault="007E689D" w:rsidP="000B01E2">
      <w:pPr>
        <w:spacing w:line="600" w:lineRule="exact"/>
      </w:pPr>
      <w:r>
        <w:rPr>
          <w:rFonts w:hint="eastAsia"/>
        </w:rPr>
        <w:t>（</w:t>
      </w:r>
      <w:r>
        <w:t>5</w:t>
      </w:r>
      <w:r>
        <w:rPr>
          <w:rFonts w:hint="eastAsia"/>
        </w:rPr>
        <w:t>）材料真实性声明及承诺书。</w:t>
      </w:r>
    </w:p>
    <w:p w:rsidR="00C42A39" w:rsidRDefault="007E689D" w:rsidP="000B01E2">
      <w:pPr>
        <w:pStyle w:val="2"/>
        <w:spacing w:before="0" w:line="600" w:lineRule="exact"/>
      </w:pPr>
      <w:r>
        <w:rPr>
          <w:rFonts w:hint="eastAsia"/>
        </w:rPr>
        <w:lastRenderedPageBreak/>
        <w:t>（二）支持推广真实世界数据。鼓励医疗机构开展真实世界临床数据研究试点，对于使用真实世界数据获批上市并在区内产业化的细胞和基因治疗药品，单品种给予</w:t>
      </w:r>
      <w:r>
        <w:rPr>
          <w:rFonts w:hint="eastAsia"/>
        </w:rPr>
        <w:t>50</w:t>
      </w:r>
      <w:r>
        <w:rPr>
          <w:rFonts w:hint="eastAsia"/>
        </w:rPr>
        <w:t>万元一次性资金支持。</w:t>
      </w:r>
    </w:p>
    <w:p w:rsidR="00C42A39" w:rsidRDefault="007E689D" w:rsidP="000B01E2">
      <w:pPr>
        <w:pStyle w:val="3"/>
        <w:spacing w:before="0" w:line="600" w:lineRule="exact"/>
      </w:pPr>
      <w:r>
        <w:rPr>
          <w:rFonts w:hint="eastAsia"/>
        </w:rPr>
        <w:t>1</w:t>
      </w:r>
      <w:r>
        <w:rPr>
          <w:rFonts w:hint="eastAsia"/>
        </w:rPr>
        <w:t>．申请条件</w:t>
      </w:r>
    </w:p>
    <w:p w:rsidR="00C42A39" w:rsidRDefault="007E689D" w:rsidP="000B01E2">
      <w:pPr>
        <w:spacing w:line="600" w:lineRule="exact"/>
      </w:pPr>
      <w:r>
        <w:rPr>
          <w:rFonts w:hint="eastAsia"/>
        </w:rPr>
        <w:t>（</w:t>
      </w:r>
      <w:r>
        <w:t>1</w:t>
      </w:r>
      <w:r>
        <w:rPr>
          <w:rFonts w:hint="eastAsia"/>
        </w:rPr>
        <w:t>）未经中国注册、经批准在细胞和基因治疗药物临床试验机构联盟内的医疗机构使用的细胞和基因治疗药品临床真实世界数据转化为真实世界证据，用于在国内注册审批。</w:t>
      </w:r>
    </w:p>
    <w:p w:rsidR="00C42A39" w:rsidRDefault="007E689D" w:rsidP="000B01E2">
      <w:pPr>
        <w:spacing w:line="600" w:lineRule="exact"/>
      </w:pPr>
      <w:r>
        <w:rPr>
          <w:rFonts w:hint="eastAsia"/>
        </w:rPr>
        <w:t>（</w:t>
      </w:r>
      <w:r>
        <w:rPr>
          <w:rFonts w:hint="eastAsia"/>
        </w:rPr>
        <w:t>2</w:t>
      </w:r>
      <w:r>
        <w:rPr>
          <w:rFonts w:hint="eastAsia"/>
        </w:rPr>
        <w:t>）真实世界数据符合国家药品监督管理局通告</w:t>
      </w:r>
      <w:r>
        <w:rPr>
          <w:rFonts w:hint="eastAsia"/>
        </w:rPr>
        <w:t>2020</w:t>
      </w:r>
      <w:r>
        <w:rPr>
          <w:rFonts w:hint="eastAsia"/>
        </w:rPr>
        <w:t>年第</w:t>
      </w:r>
      <w:r>
        <w:rPr>
          <w:rFonts w:hint="eastAsia"/>
        </w:rPr>
        <w:t>1</w:t>
      </w:r>
      <w:r>
        <w:rPr>
          <w:rFonts w:hint="eastAsia"/>
        </w:rPr>
        <w:t>号文件《真实世界证据支持药物研发与审评的指导原则（试行）》中的要求。</w:t>
      </w:r>
    </w:p>
    <w:p w:rsidR="00C42A39" w:rsidRDefault="007E689D" w:rsidP="000B01E2">
      <w:pPr>
        <w:pStyle w:val="3"/>
        <w:spacing w:before="0" w:line="600" w:lineRule="exact"/>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）对于使用真实世界数据获批上市并在区内产业化的细胞和基因治疗药品，单品种给予</w:t>
      </w:r>
      <w:r>
        <w:rPr>
          <w:rFonts w:hint="eastAsia"/>
        </w:rPr>
        <w:t>50</w:t>
      </w:r>
      <w:r>
        <w:rPr>
          <w:rFonts w:hint="eastAsia"/>
        </w:rPr>
        <w:t>万元一次性资金支持。</w:t>
      </w:r>
    </w:p>
    <w:p w:rsidR="00C42A39" w:rsidRDefault="007E689D" w:rsidP="000B01E2">
      <w:pPr>
        <w:spacing w:line="600" w:lineRule="exact"/>
      </w:pPr>
      <w:r>
        <w:rPr>
          <w:rFonts w:hint="eastAsia"/>
        </w:rPr>
        <w:t>（</w:t>
      </w:r>
      <w:r>
        <w:rPr>
          <w:rFonts w:hint="eastAsia"/>
        </w:rPr>
        <w:t>2</w:t>
      </w:r>
      <w:r>
        <w:rPr>
          <w:rFonts w:hint="eastAsia"/>
        </w:rPr>
        <w:t>）同一品种不同适应症只奖励一次。</w:t>
      </w:r>
    </w:p>
    <w:p w:rsidR="00C42A39" w:rsidRDefault="007E689D" w:rsidP="000B01E2">
      <w:pPr>
        <w:pStyle w:val="3"/>
        <w:spacing w:before="0" w:line="600" w:lineRule="exact"/>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）医疗机构执业许可证或其他主体资格证明文件；</w:t>
      </w:r>
    </w:p>
    <w:p w:rsidR="00C42A39" w:rsidRDefault="007E689D" w:rsidP="000B01E2">
      <w:pPr>
        <w:spacing w:line="600" w:lineRule="exact"/>
      </w:pPr>
      <w:r>
        <w:rPr>
          <w:rFonts w:hint="eastAsia"/>
        </w:rPr>
        <w:t>（</w:t>
      </w:r>
      <w:r>
        <w:rPr>
          <w:rFonts w:hint="eastAsia"/>
        </w:rPr>
        <w:t>2</w:t>
      </w:r>
      <w:r>
        <w:rPr>
          <w:rFonts w:hint="eastAsia"/>
        </w:rPr>
        <w:t>）法定</w:t>
      </w:r>
      <w:r>
        <w:rPr>
          <w:rFonts w:hint="eastAsia"/>
        </w:rPr>
        <w:t>代表人、单位经办人身份证复印件；</w:t>
      </w:r>
    </w:p>
    <w:p w:rsidR="00C42A39" w:rsidRDefault="007E689D" w:rsidP="000B01E2">
      <w:pPr>
        <w:spacing w:line="600" w:lineRule="exact"/>
        <w:rPr>
          <w:rFonts w:hint="eastAsia"/>
        </w:rPr>
      </w:pPr>
      <w:r>
        <w:rPr>
          <w:rFonts w:hint="eastAsia"/>
        </w:rPr>
        <w:t>（</w:t>
      </w:r>
      <w:r>
        <w:rPr>
          <w:rFonts w:hint="eastAsia"/>
        </w:rPr>
        <w:t>3</w:t>
      </w:r>
      <w:r>
        <w:rPr>
          <w:rFonts w:hint="eastAsia"/>
        </w:rPr>
        <w:t>）申报品种参与真实世界临床数据研究试点的相关证明；</w:t>
      </w:r>
    </w:p>
    <w:p w:rsidR="000B01E2" w:rsidRDefault="000B01E2" w:rsidP="000B01E2">
      <w:pPr>
        <w:spacing w:line="600" w:lineRule="exact"/>
      </w:pPr>
    </w:p>
    <w:p w:rsidR="00C42A39" w:rsidRDefault="007E689D" w:rsidP="000B01E2">
      <w:pPr>
        <w:spacing w:line="600" w:lineRule="exact"/>
      </w:pPr>
      <w:r>
        <w:rPr>
          <w:rFonts w:hint="eastAsia"/>
        </w:rPr>
        <w:lastRenderedPageBreak/>
        <w:t>（</w:t>
      </w:r>
      <w:r>
        <w:rPr>
          <w:rFonts w:hint="eastAsia"/>
        </w:rPr>
        <w:t>4</w:t>
      </w:r>
      <w:r>
        <w:rPr>
          <w:rFonts w:hint="eastAsia"/>
        </w:rPr>
        <w:t>）申报品种获得国家药品监督管理局药品批准文号相关证明文件；</w:t>
      </w:r>
    </w:p>
    <w:p w:rsidR="00C42A39" w:rsidRDefault="007E689D" w:rsidP="000B01E2">
      <w:pPr>
        <w:spacing w:line="600" w:lineRule="exact"/>
      </w:pPr>
      <w:r>
        <w:rPr>
          <w:rFonts w:hint="eastAsia"/>
        </w:rPr>
        <w:t>（</w:t>
      </w:r>
      <w:r>
        <w:rPr>
          <w:rFonts w:hint="eastAsia"/>
        </w:rPr>
        <w:t>5</w:t>
      </w:r>
      <w:r>
        <w:rPr>
          <w:rFonts w:hint="eastAsia"/>
        </w:rPr>
        <w:t>）材料真实性声明及承诺书。</w:t>
      </w:r>
    </w:p>
    <w:p w:rsidR="00C42A39" w:rsidRDefault="007E689D" w:rsidP="000B01E2">
      <w:pPr>
        <w:pStyle w:val="1"/>
        <w:spacing w:line="600" w:lineRule="exact"/>
      </w:pPr>
      <w:r>
        <w:rPr>
          <w:rFonts w:hint="eastAsia"/>
        </w:rPr>
        <w:t>第五条</w:t>
      </w:r>
      <w:r>
        <w:rPr>
          <w:rFonts w:hint="eastAsia"/>
        </w:rPr>
        <w:t xml:space="preserve"> </w:t>
      </w:r>
      <w:r>
        <w:rPr>
          <w:rFonts w:hint="eastAsia"/>
        </w:rPr>
        <w:t>支持公共服务平台搭建</w:t>
      </w:r>
    </w:p>
    <w:p w:rsidR="00C42A39" w:rsidRDefault="007E689D" w:rsidP="000B01E2">
      <w:pPr>
        <w:pStyle w:val="2"/>
        <w:spacing w:before="0" w:line="600" w:lineRule="exact"/>
      </w:pPr>
      <w:r>
        <w:rPr>
          <w:rFonts w:hint="eastAsia"/>
        </w:rPr>
        <w:t>（一）支持公共服务平台发展。支持专业机构在高新区内搭建细胞和基因治疗领域公共技术服务平台，提供注册申报、科学研究、检验检测等服务外包相关服务，按照年合同总额的</w:t>
      </w:r>
      <w:r>
        <w:rPr>
          <w:rFonts w:hint="eastAsia"/>
        </w:rPr>
        <w:t>5%</w:t>
      </w:r>
      <w:r>
        <w:rPr>
          <w:rFonts w:hint="eastAsia"/>
        </w:rPr>
        <w:t>给予每年最高</w:t>
      </w:r>
      <w:r>
        <w:rPr>
          <w:rFonts w:hint="eastAsia"/>
        </w:rPr>
        <w:t>200</w:t>
      </w:r>
      <w:r>
        <w:rPr>
          <w:rFonts w:hint="eastAsia"/>
        </w:rPr>
        <w:t>万元资金支持。</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rPr>
          <w:highlight w:val="yellow"/>
        </w:rPr>
      </w:pPr>
      <w:r>
        <w:rPr>
          <w:rFonts w:hint="eastAsia"/>
        </w:rPr>
        <w:t>（</w:t>
      </w:r>
      <w:r>
        <w:rPr>
          <w:rFonts w:hint="eastAsia"/>
        </w:rPr>
        <w:t>1</w:t>
      </w:r>
      <w:r>
        <w:rPr>
          <w:rFonts w:hint="eastAsia"/>
        </w:rPr>
        <w:t>）在区内注册运营的细胞和基因治疗领域公共技术服务平台，并且</w:t>
      </w:r>
      <w:bookmarkStart w:id="10" w:name="_Hlk108003096"/>
      <w:r>
        <w:rPr>
          <w:rFonts w:hint="eastAsia"/>
        </w:rPr>
        <w:t>为区内企业提供</w:t>
      </w:r>
      <w:bookmarkEnd w:id="10"/>
      <w:r>
        <w:rPr>
          <w:rFonts w:hint="eastAsia"/>
        </w:rPr>
        <w:t>药学研究、临床前研究、临床研究、临床试验、标准制订、检验检测、注册申报等服务等相关服务。</w:t>
      </w:r>
    </w:p>
    <w:p w:rsidR="00C42A39" w:rsidRDefault="007E689D" w:rsidP="000B01E2">
      <w:pPr>
        <w:spacing w:line="600" w:lineRule="exact"/>
      </w:pPr>
      <w:r>
        <w:rPr>
          <w:rFonts w:hint="eastAsia"/>
        </w:rPr>
        <w:t>（</w:t>
      </w:r>
      <w:r>
        <w:t>2</w:t>
      </w:r>
      <w:r>
        <w:rPr>
          <w:rFonts w:hint="eastAsia"/>
        </w:rPr>
        <w:t>）有固定的经营服务场所和必要的服务设施、仪器等。</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）根据平台服务项目的实际情况，经评审符合条件的，评审结果报高新区管委会批准后，按照年度合同总额</w:t>
      </w:r>
      <w:r>
        <w:rPr>
          <w:rFonts w:hint="eastAsia"/>
        </w:rPr>
        <w:t>5%</w:t>
      </w:r>
      <w:r>
        <w:rPr>
          <w:rFonts w:hint="eastAsia"/>
        </w:rPr>
        <w:t>，给予单个服务机构每年最高</w:t>
      </w:r>
      <w:r>
        <w:rPr>
          <w:rFonts w:hint="eastAsia"/>
        </w:rPr>
        <w:t>200</w:t>
      </w:r>
      <w:r>
        <w:rPr>
          <w:rFonts w:hint="eastAsia"/>
        </w:rPr>
        <w:t>万元支持。</w:t>
      </w:r>
    </w:p>
    <w:p w:rsidR="00C42A39" w:rsidRDefault="007E689D" w:rsidP="000B01E2">
      <w:pPr>
        <w:spacing w:line="600" w:lineRule="exact"/>
        <w:rPr>
          <w:color w:val="C00000"/>
        </w:rPr>
      </w:pPr>
      <w:r>
        <w:rPr>
          <w:rFonts w:hint="eastAsia"/>
        </w:rPr>
        <w:t>（</w:t>
      </w:r>
      <w:r>
        <w:rPr>
          <w:rFonts w:hint="eastAsia"/>
        </w:rPr>
        <w:t>2</w:t>
      </w:r>
      <w:r>
        <w:rPr>
          <w:rFonts w:hint="eastAsia"/>
        </w:rPr>
        <w:t>）每年实际奖励金额不超过企业当年对高新区综合贡献的</w:t>
      </w:r>
      <w:r>
        <w:rPr>
          <w:rFonts w:hint="eastAsia"/>
        </w:rPr>
        <w:t>80%</w:t>
      </w:r>
      <w:r>
        <w:rPr>
          <w:rFonts w:hint="eastAsia"/>
        </w:rPr>
        <w:t>。</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）企业营业执照复印件或其他主体资格证明文件；</w:t>
      </w:r>
    </w:p>
    <w:p w:rsidR="00C42A39" w:rsidRDefault="007E689D" w:rsidP="000B01E2">
      <w:pPr>
        <w:spacing w:line="600" w:lineRule="exact"/>
      </w:pPr>
      <w:r>
        <w:rPr>
          <w:rFonts w:hint="eastAsia"/>
        </w:rPr>
        <w:lastRenderedPageBreak/>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）开展相关服务的合同、发票复印件</w:t>
      </w:r>
      <w:r>
        <w:rPr>
          <w:rFonts w:hint="eastAsia"/>
        </w:rPr>
        <w:t>等相关证明材料；</w:t>
      </w:r>
    </w:p>
    <w:p w:rsidR="00C42A39" w:rsidRDefault="007E689D" w:rsidP="000B01E2">
      <w:pPr>
        <w:spacing w:line="600" w:lineRule="exact"/>
      </w:pPr>
      <w:r>
        <w:rPr>
          <w:rFonts w:hint="eastAsia"/>
        </w:rPr>
        <w:t>（</w:t>
      </w:r>
      <w:r>
        <w:rPr>
          <w:rFonts w:hint="eastAsia"/>
        </w:rPr>
        <w:t>4</w:t>
      </w:r>
      <w:r>
        <w:rPr>
          <w:rFonts w:hint="eastAsia"/>
        </w:rPr>
        <w:t>）固定的经营服务场所证明复印件（房产证、租赁合同）；</w:t>
      </w:r>
    </w:p>
    <w:p w:rsidR="00C42A39" w:rsidRDefault="007E689D" w:rsidP="000B01E2">
      <w:pPr>
        <w:spacing w:line="600" w:lineRule="exact"/>
      </w:pPr>
      <w:r>
        <w:rPr>
          <w:rFonts w:hint="eastAsia"/>
        </w:rPr>
        <w:t>（</w:t>
      </w:r>
      <w:r>
        <w:rPr>
          <w:rFonts w:hint="eastAsia"/>
        </w:rPr>
        <w:t>5</w:t>
      </w:r>
      <w:r>
        <w:rPr>
          <w:rFonts w:hint="eastAsia"/>
        </w:rPr>
        <w:t>）相关专业资质认定文件；</w:t>
      </w:r>
    </w:p>
    <w:p w:rsidR="00C42A39" w:rsidRDefault="007E689D" w:rsidP="000B01E2">
      <w:pPr>
        <w:spacing w:line="600" w:lineRule="exact"/>
      </w:pPr>
      <w:r>
        <w:rPr>
          <w:rFonts w:hint="eastAsia"/>
        </w:rPr>
        <w:t>（</w:t>
      </w:r>
      <w:r>
        <w:t>6</w:t>
      </w:r>
      <w:r>
        <w:rPr>
          <w:rFonts w:hint="eastAsia"/>
        </w:rPr>
        <w:t>）材料真实性声明及承诺书。</w:t>
      </w:r>
    </w:p>
    <w:p w:rsidR="00C42A39" w:rsidRDefault="007E689D" w:rsidP="000B01E2">
      <w:pPr>
        <w:pStyle w:val="2"/>
        <w:spacing w:before="0" w:line="600" w:lineRule="exact"/>
      </w:pPr>
      <w:r>
        <w:rPr>
          <w:rFonts w:hint="eastAsia"/>
        </w:rPr>
        <w:t>（二）支持国家、天津市重大创新平台建设单位新建第三方细胞产品质检质控服务平台，经评审符合条件的，按照不超过项目总投资额</w:t>
      </w:r>
      <w:r>
        <w:rPr>
          <w:rFonts w:hint="eastAsia"/>
        </w:rPr>
        <w:t>20%</w:t>
      </w:r>
      <w:r>
        <w:rPr>
          <w:rFonts w:hint="eastAsia"/>
        </w:rPr>
        <w:t>，给予最高</w:t>
      </w:r>
      <w:r>
        <w:rPr>
          <w:rFonts w:hint="eastAsia"/>
        </w:rPr>
        <w:t>1000</w:t>
      </w:r>
      <w:r>
        <w:rPr>
          <w:rFonts w:hint="eastAsia"/>
        </w:rPr>
        <w:t>万元资金支持。</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w:t>
      </w:r>
      <w:r>
        <w:rPr>
          <w:rFonts w:hint="eastAsia"/>
        </w:rPr>
        <w:t>1</w:t>
      </w:r>
      <w:r>
        <w:rPr>
          <w:rFonts w:hint="eastAsia"/>
        </w:rPr>
        <w:t>）注册在区内且获得国家部委、市级相关部门等资质认定的国家、天津市重大创新平台，新建第三方细胞产品质检质控服务平台；</w:t>
      </w:r>
    </w:p>
    <w:p w:rsidR="00C42A39" w:rsidRDefault="007E689D" w:rsidP="000B01E2">
      <w:pPr>
        <w:spacing w:line="600" w:lineRule="exact"/>
      </w:pPr>
      <w:r>
        <w:rPr>
          <w:rFonts w:hint="eastAsia"/>
        </w:rPr>
        <w:t>（</w:t>
      </w:r>
      <w:r>
        <w:rPr>
          <w:rFonts w:hint="eastAsia"/>
        </w:rPr>
        <w:t>2</w:t>
      </w:r>
      <w:r>
        <w:rPr>
          <w:rFonts w:hint="eastAsia"/>
        </w:rPr>
        <w:t>）上述重大创新平台包括但不限于国家重点实验室、国家技术创新中心、国家产业创新中心、国家工程研究中心、天津市重点实验室、天津市技术创新中心等生物医药产业重点领域创新平台；</w:t>
      </w:r>
    </w:p>
    <w:p w:rsidR="00C42A39" w:rsidRDefault="007E689D" w:rsidP="000B01E2">
      <w:pPr>
        <w:spacing w:line="600" w:lineRule="exact"/>
      </w:pPr>
      <w:r>
        <w:rPr>
          <w:rFonts w:hint="eastAsia"/>
        </w:rPr>
        <w:t>（</w:t>
      </w:r>
      <w:r>
        <w:t>3</w:t>
      </w:r>
      <w:r>
        <w:rPr>
          <w:rFonts w:hint="eastAsia"/>
        </w:rPr>
        <w:t>）有固定的经营服务场所和必要的服务设施、仪器等。</w:t>
      </w:r>
    </w:p>
    <w:p w:rsidR="00C42A39" w:rsidRDefault="007E689D" w:rsidP="000B01E2">
      <w:pPr>
        <w:pStyle w:val="3"/>
        <w:spacing w:before="0" w:line="600" w:lineRule="exact"/>
        <w:rPr>
          <w:rFonts w:hint="eastAsia"/>
        </w:rPr>
      </w:pPr>
      <w:r>
        <w:rPr>
          <w:rFonts w:hint="eastAsia"/>
        </w:rPr>
        <w:t>2</w:t>
      </w:r>
      <w:r>
        <w:rPr>
          <w:rFonts w:hint="eastAsia"/>
        </w:rPr>
        <w:t>．支持标准</w:t>
      </w:r>
    </w:p>
    <w:p w:rsidR="000B01E2" w:rsidRPr="000B01E2" w:rsidRDefault="000B01E2" w:rsidP="000B01E2"/>
    <w:p w:rsidR="00C42A39" w:rsidRDefault="007E689D" w:rsidP="000B01E2">
      <w:pPr>
        <w:spacing w:line="600" w:lineRule="exact"/>
      </w:pPr>
      <w:r>
        <w:rPr>
          <w:rFonts w:hint="eastAsia"/>
        </w:rPr>
        <w:lastRenderedPageBreak/>
        <w:t>经评审符合条件的第三方细胞产品质检质控服务平台，评审结果报高新区管委会批准后，按照项目总投资额</w:t>
      </w:r>
      <w:r>
        <w:rPr>
          <w:rFonts w:hint="eastAsia"/>
        </w:rPr>
        <w:t>20%</w:t>
      </w:r>
      <w:r>
        <w:rPr>
          <w:rFonts w:hint="eastAsia"/>
        </w:rPr>
        <w:t>，根据支持金额的</w:t>
      </w:r>
      <w:r>
        <w:rPr>
          <w:rFonts w:hint="eastAsia"/>
        </w:rPr>
        <w:t>4</w:t>
      </w:r>
      <w:r>
        <w:t>0</w:t>
      </w:r>
      <w:r>
        <w:rPr>
          <w:rFonts w:hint="eastAsia"/>
        </w:rPr>
        <w:t>%</w:t>
      </w:r>
      <w:r>
        <w:rPr>
          <w:rFonts w:hint="eastAsia"/>
        </w:rPr>
        <w:t>、</w:t>
      </w:r>
      <w:r>
        <w:rPr>
          <w:rFonts w:hint="eastAsia"/>
          <w:szCs w:val="32"/>
        </w:rPr>
        <w:t>3</w:t>
      </w:r>
      <w:r>
        <w:rPr>
          <w:szCs w:val="32"/>
        </w:rPr>
        <w:t>0</w:t>
      </w:r>
      <w:r>
        <w:rPr>
          <w:rFonts w:hint="eastAsia"/>
          <w:szCs w:val="32"/>
        </w:rPr>
        <w:t>%</w:t>
      </w:r>
      <w:r>
        <w:rPr>
          <w:rFonts w:hint="eastAsia"/>
          <w:szCs w:val="32"/>
        </w:rPr>
        <w:t>、</w:t>
      </w:r>
      <w:r>
        <w:rPr>
          <w:rFonts w:hint="eastAsia"/>
          <w:szCs w:val="32"/>
        </w:rPr>
        <w:t>3</w:t>
      </w:r>
      <w:r>
        <w:rPr>
          <w:szCs w:val="32"/>
        </w:rPr>
        <w:t>0</w:t>
      </w:r>
      <w:r>
        <w:rPr>
          <w:rFonts w:hint="eastAsia"/>
          <w:szCs w:val="32"/>
        </w:rPr>
        <w:t>%</w:t>
      </w:r>
      <w:r>
        <w:rPr>
          <w:rFonts w:hint="eastAsia"/>
          <w:szCs w:val="32"/>
        </w:rPr>
        <w:t>分三年给予</w:t>
      </w:r>
      <w:r>
        <w:rPr>
          <w:rFonts w:hint="eastAsia"/>
        </w:rPr>
        <w:t>最高</w:t>
      </w:r>
      <w:r>
        <w:rPr>
          <w:rFonts w:hint="eastAsia"/>
        </w:rPr>
        <w:t>1</w:t>
      </w:r>
      <w:r>
        <w:t>000</w:t>
      </w:r>
      <w:r>
        <w:rPr>
          <w:rFonts w:hint="eastAsia"/>
        </w:rPr>
        <w:t>万元资金支持。</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）项</w:t>
      </w:r>
      <w:r>
        <w:rPr>
          <w:rFonts w:hint="eastAsia"/>
        </w:rPr>
        <w:t>目施工许可证等相关证明材料；</w:t>
      </w:r>
    </w:p>
    <w:p w:rsidR="00C42A39" w:rsidRDefault="007E689D" w:rsidP="000B01E2">
      <w:pPr>
        <w:spacing w:line="600" w:lineRule="exact"/>
      </w:pPr>
      <w:r>
        <w:rPr>
          <w:rFonts w:hint="eastAsia"/>
        </w:rPr>
        <w:t>（</w:t>
      </w:r>
      <w:r>
        <w:t>4</w:t>
      </w:r>
      <w:r>
        <w:rPr>
          <w:rFonts w:hint="eastAsia"/>
        </w:rPr>
        <w:t>）业务部门出具的固定资产投资相关证明材料；</w:t>
      </w:r>
    </w:p>
    <w:p w:rsidR="00C42A39" w:rsidRDefault="007E689D" w:rsidP="000B01E2">
      <w:pPr>
        <w:spacing w:line="600" w:lineRule="exact"/>
      </w:pPr>
      <w:r>
        <w:rPr>
          <w:rFonts w:hint="eastAsia"/>
        </w:rPr>
        <w:t>（</w:t>
      </w:r>
      <w:r>
        <w:rPr>
          <w:rFonts w:hint="eastAsia"/>
        </w:rPr>
        <w:t>5</w:t>
      </w:r>
      <w:r>
        <w:rPr>
          <w:rFonts w:hint="eastAsia"/>
        </w:rPr>
        <w:t>）固定的经营服务场所证明复印件（房产证、租赁合同）；</w:t>
      </w:r>
    </w:p>
    <w:p w:rsidR="00C42A39" w:rsidRDefault="007E689D" w:rsidP="000B01E2">
      <w:pPr>
        <w:spacing w:line="600" w:lineRule="exact"/>
      </w:pPr>
      <w:r>
        <w:rPr>
          <w:rFonts w:hint="eastAsia"/>
        </w:rPr>
        <w:t>（</w:t>
      </w:r>
      <w:r>
        <w:t>6</w:t>
      </w:r>
      <w:r>
        <w:rPr>
          <w:rFonts w:hint="eastAsia"/>
        </w:rPr>
        <w:t>）平台专业资质认定证书等相关文件；</w:t>
      </w:r>
    </w:p>
    <w:p w:rsidR="00C42A39" w:rsidRDefault="007E689D" w:rsidP="000B01E2">
      <w:pPr>
        <w:spacing w:line="600" w:lineRule="exact"/>
      </w:pPr>
      <w:r>
        <w:rPr>
          <w:rFonts w:hint="eastAsia"/>
        </w:rPr>
        <w:t>（</w:t>
      </w:r>
      <w:r>
        <w:t>7</w:t>
      </w:r>
      <w:r>
        <w:rPr>
          <w:rFonts w:hint="eastAsia"/>
        </w:rPr>
        <w:t>）材料真实性声明及承诺书。</w:t>
      </w:r>
    </w:p>
    <w:p w:rsidR="00C42A39" w:rsidRDefault="007E689D" w:rsidP="000B01E2">
      <w:pPr>
        <w:pStyle w:val="1"/>
        <w:spacing w:line="600" w:lineRule="exact"/>
      </w:pPr>
      <w:r>
        <w:rPr>
          <w:rFonts w:hint="eastAsia"/>
        </w:rPr>
        <w:t>第六条</w:t>
      </w:r>
      <w:r>
        <w:rPr>
          <w:rFonts w:hint="eastAsia"/>
        </w:rPr>
        <w:t xml:space="preserve"> </w:t>
      </w:r>
      <w:r>
        <w:rPr>
          <w:rFonts w:hint="eastAsia"/>
        </w:rPr>
        <w:t>支持产业链配套</w:t>
      </w:r>
    </w:p>
    <w:p w:rsidR="00C42A39" w:rsidRDefault="007E689D" w:rsidP="000B01E2">
      <w:pPr>
        <w:pStyle w:val="2"/>
        <w:spacing w:before="0" w:line="600" w:lineRule="exact"/>
      </w:pPr>
      <w:r>
        <w:rPr>
          <w:rFonts w:hint="eastAsia"/>
        </w:rPr>
        <w:t>（一）对区内新引进的试剂、生物材料、仪器设备等配套企业，按照不超过固定资产投资的</w:t>
      </w:r>
      <w:r>
        <w:rPr>
          <w:rFonts w:hint="eastAsia"/>
        </w:rPr>
        <w:t>8%</w:t>
      </w:r>
      <w:r>
        <w:rPr>
          <w:rFonts w:hint="eastAsia"/>
        </w:rPr>
        <w:t>给予最高</w:t>
      </w:r>
      <w:r>
        <w:rPr>
          <w:rFonts w:hint="eastAsia"/>
        </w:rPr>
        <w:t>2000</w:t>
      </w:r>
      <w:r>
        <w:rPr>
          <w:rFonts w:hint="eastAsia"/>
        </w:rPr>
        <w:t>万元资金支持。</w:t>
      </w:r>
    </w:p>
    <w:p w:rsidR="00C42A39" w:rsidRDefault="007E689D" w:rsidP="000B01E2">
      <w:pPr>
        <w:pStyle w:val="3"/>
        <w:spacing w:before="0" w:line="600" w:lineRule="exact"/>
      </w:pPr>
      <w:r>
        <w:rPr>
          <w:rFonts w:hint="eastAsia"/>
        </w:rPr>
        <w:t>1</w:t>
      </w:r>
      <w:r>
        <w:rPr>
          <w:rFonts w:hint="eastAsia"/>
        </w:rPr>
        <w:t>．申请条件</w:t>
      </w:r>
    </w:p>
    <w:p w:rsidR="00C42A39" w:rsidRDefault="007E689D" w:rsidP="000B01E2">
      <w:pPr>
        <w:spacing w:line="600" w:lineRule="exact"/>
      </w:pPr>
      <w:r>
        <w:rPr>
          <w:rFonts w:hint="eastAsia"/>
        </w:rPr>
        <w:t>区内新引进的试剂、生物材料、仪器设备等配套企业。</w:t>
      </w:r>
    </w:p>
    <w:p w:rsidR="00C42A39" w:rsidRDefault="007E689D" w:rsidP="000B01E2">
      <w:pPr>
        <w:pStyle w:val="3"/>
        <w:spacing w:before="0" w:line="600" w:lineRule="exact"/>
      </w:pPr>
      <w:r>
        <w:rPr>
          <w:rFonts w:hint="eastAsia"/>
        </w:rPr>
        <w:t>2</w:t>
      </w:r>
      <w:r>
        <w:rPr>
          <w:rFonts w:hint="eastAsia"/>
        </w:rPr>
        <w:t>．支持标准</w:t>
      </w:r>
    </w:p>
    <w:p w:rsidR="00C42A39" w:rsidRDefault="007E689D" w:rsidP="000B01E2">
      <w:pPr>
        <w:spacing w:line="600" w:lineRule="exact"/>
        <w:rPr>
          <w:rFonts w:hint="eastAsia"/>
        </w:rPr>
      </w:pPr>
      <w:r>
        <w:rPr>
          <w:rFonts w:hint="eastAsia"/>
        </w:rPr>
        <w:t>对区内新引进的试剂、生物材料、仪器设备等配套企业，按照固定资产投资的</w:t>
      </w:r>
      <w:r>
        <w:rPr>
          <w:rFonts w:hint="eastAsia"/>
        </w:rPr>
        <w:t>8%</w:t>
      </w:r>
      <w:r>
        <w:rPr>
          <w:rFonts w:hint="eastAsia"/>
        </w:rPr>
        <w:t>给予最高</w:t>
      </w:r>
      <w:r>
        <w:rPr>
          <w:rFonts w:hint="eastAsia"/>
        </w:rPr>
        <w:t>2000</w:t>
      </w:r>
      <w:r>
        <w:rPr>
          <w:rFonts w:hint="eastAsia"/>
        </w:rPr>
        <w:t>万元资金支持：</w:t>
      </w:r>
    </w:p>
    <w:p w:rsidR="000B01E2" w:rsidRDefault="000B01E2" w:rsidP="000B01E2">
      <w:pPr>
        <w:spacing w:line="600" w:lineRule="exact"/>
      </w:pPr>
    </w:p>
    <w:p w:rsidR="00C42A39" w:rsidRDefault="007E689D" w:rsidP="000B01E2">
      <w:pPr>
        <w:spacing w:line="600" w:lineRule="exact"/>
      </w:pPr>
      <w:r>
        <w:rPr>
          <w:rFonts w:hint="eastAsia"/>
        </w:rPr>
        <w:lastRenderedPageBreak/>
        <w:t>①获得项目施工许可证并实际开工，给予资金支持金额的</w:t>
      </w:r>
      <w:r>
        <w:rPr>
          <w:rFonts w:hint="eastAsia"/>
        </w:rPr>
        <w:t>30%</w:t>
      </w:r>
      <w:r>
        <w:rPr>
          <w:rFonts w:hint="eastAsia"/>
        </w:rPr>
        <w:t>；</w:t>
      </w:r>
    </w:p>
    <w:p w:rsidR="00C42A39" w:rsidRDefault="007E689D" w:rsidP="000B01E2">
      <w:pPr>
        <w:spacing w:line="600" w:lineRule="exact"/>
      </w:pPr>
      <w:r>
        <w:rPr>
          <w:rFonts w:hint="eastAsia"/>
        </w:rPr>
        <w:t>②完成项目竣工联合验收，给予资金支持金额的</w:t>
      </w:r>
      <w:r>
        <w:rPr>
          <w:rFonts w:hint="eastAsia"/>
        </w:rPr>
        <w:t>30%</w:t>
      </w:r>
      <w:r>
        <w:rPr>
          <w:rFonts w:hint="eastAsia"/>
        </w:rPr>
        <w:t>；</w:t>
      </w:r>
    </w:p>
    <w:p w:rsidR="00C42A39" w:rsidRDefault="007E689D" w:rsidP="000B01E2">
      <w:pPr>
        <w:spacing w:line="600" w:lineRule="exact"/>
      </w:pPr>
      <w:r>
        <w:rPr>
          <w:rFonts w:hint="eastAsia"/>
        </w:rPr>
        <w:t>③项目建成投产，给予资金支持金额的</w:t>
      </w:r>
      <w:r>
        <w:rPr>
          <w:rFonts w:hint="eastAsia"/>
        </w:rPr>
        <w:t>40%</w:t>
      </w:r>
      <w:r>
        <w:rPr>
          <w:rFonts w:hint="eastAsia"/>
        </w:rPr>
        <w:t>。</w:t>
      </w:r>
    </w:p>
    <w:p w:rsidR="00C42A39" w:rsidRDefault="007E689D" w:rsidP="000B01E2">
      <w:pPr>
        <w:pStyle w:val="3"/>
        <w:spacing w:before="0" w:line="600" w:lineRule="exact"/>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）企业落地注册、投资协议复印件；</w:t>
      </w:r>
    </w:p>
    <w:p w:rsidR="00C42A39" w:rsidRDefault="007E689D" w:rsidP="000B01E2">
      <w:pPr>
        <w:spacing w:line="600" w:lineRule="exact"/>
      </w:pPr>
      <w:r>
        <w:rPr>
          <w:rFonts w:hint="eastAsia"/>
        </w:rPr>
        <w:t>（</w:t>
      </w:r>
      <w:r>
        <w:t>4</w:t>
      </w:r>
      <w:r>
        <w:rPr>
          <w:rFonts w:hint="eastAsia"/>
        </w:rPr>
        <w:t>）项目施工许可证、项目竣工验收报告等相关证明材料；</w:t>
      </w:r>
    </w:p>
    <w:p w:rsidR="00C42A39" w:rsidRDefault="007E689D" w:rsidP="000B01E2">
      <w:pPr>
        <w:spacing w:line="600" w:lineRule="exact"/>
      </w:pPr>
      <w:r>
        <w:rPr>
          <w:rFonts w:hint="eastAsia"/>
        </w:rPr>
        <w:t>（</w:t>
      </w:r>
      <w:r>
        <w:t>5</w:t>
      </w:r>
      <w:r>
        <w:rPr>
          <w:rFonts w:hint="eastAsia"/>
        </w:rPr>
        <w:t>）业务主管部门出具的固定资产投资证明材料；</w:t>
      </w:r>
    </w:p>
    <w:p w:rsidR="00C42A39" w:rsidRDefault="007E689D" w:rsidP="000B01E2">
      <w:pPr>
        <w:spacing w:line="600" w:lineRule="exact"/>
      </w:pPr>
      <w:r>
        <w:rPr>
          <w:rFonts w:hint="eastAsia"/>
        </w:rPr>
        <w:t>（</w:t>
      </w:r>
      <w:r>
        <w:t>6</w:t>
      </w:r>
      <w:r>
        <w:rPr>
          <w:rFonts w:hint="eastAsia"/>
        </w:rPr>
        <w:t>）材料真实性声明及承诺书。</w:t>
      </w:r>
    </w:p>
    <w:p w:rsidR="00C42A39" w:rsidRDefault="007E689D" w:rsidP="000B01E2">
      <w:pPr>
        <w:pStyle w:val="2"/>
        <w:spacing w:before="0" w:line="600" w:lineRule="exact"/>
      </w:pPr>
      <w:r>
        <w:rPr>
          <w:rFonts w:hint="eastAsia"/>
        </w:rPr>
        <w:t>（二）对实现销售收入的新引进配套企业，按照上年主营业务收入的</w:t>
      </w:r>
      <w:r>
        <w:rPr>
          <w:rFonts w:hint="eastAsia"/>
        </w:rPr>
        <w:t>1%</w:t>
      </w:r>
      <w:r>
        <w:rPr>
          <w:rFonts w:hint="eastAsia"/>
        </w:rPr>
        <w:t>给予最高</w:t>
      </w:r>
      <w:r>
        <w:rPr>
          <w:rFonts w:hint="eastAsia"/>
        </w:rPr>
        <w:t>100</w:t>
      </w:r>
      <w:r>
        <w:rPr>
          <w:rFonts w:hint="eastAsia"/>
        </w:rPr>
        <w:t>万元资金支持。</w:t>
      </w:r>
    </w:p>
    <w:p w:rsidR="00C42A39" w:rsidRDefault="007E689D" w:rsidP="000B01E2">
      <w:pPr>
        <w:pStyle w:val="3"/>
        <w:spacing w:before="0" w:line="600" w:lineRule="exact"/>
      </w:pPr>
      <w:r>
        <w:rPr>
          <w:rFonts w:hint="eastAsia"/>
        </w:rPr>
        <w:t>1</w:t>
      </w:r>
      <w:r>
        <w:rPr>
          <w:rFonts w:hint="eastAsia"/>
        </w:rPr>
        <w:t>．申请条件</w:t>
      </w:r>
    </w:p>
    <w:p w:rsidR="00C42A39" w:rsidRDefault="007E689D" w:rsidP="000B01E2">
      <w:pPr>
        <w:spacing w:line="600" w:lineRule="exact"/>
      </w:pPr>
      <w:r>
        <w:rPr>
          <w:rFonts w:hint="eastAsia"/>
        </w:rPr>
        <w:t>上述新引进企业在区内实现销售收入。</w:t>
      </w:r>
    </w:p>
    <w:p w:rsidR="00C42A39" w:rsidRDefault="007E689D" w:rsidP="000B01E2">
      <w:pPr>
        <w:pStyle w:val="3"/>
        <w:spacing w:before="0" w:line="600" w:lineRule="exact"/>
      </w:pPr>
      <w:r>
        <w:rPr>
          <w:rFonts w:hint="eastAsia"/>
        </w:rPr>
        <w:t>2</w:t>
      </w:r>
      <w:r>
        <w:rPr>
          <w:rFonts w:hint="eastAsia"/>
        </w:rPr>
        <w:t>．支持标准</w:t>
      </w:r>
    </w:p>
    <w:p w:rsidR="00C42A39" w:rsidRDefault="007E689D" w:rsidP="000B01E2">
      <w:pPr>
        <w:spacing w:line="600" w:lineRule="exact"/>
      </w:pPr>
      <w:r>
        <w:rPr>
          <w:rFonts w:hint="eastAsia"/>
        </w:rPr>
        <w:t>对实现销售收入的新引进配套企业，按照上年主营业务收入的</w:t>
      </w:r>
      <w:r>
        <w:rPr>
          <w:rFonts w:hint="eastAsia"/>
        </w:rPr>
        <w:t>1%</w:t>
      </w:r>
      <w:r>
        <w:rPr>
          <w:rFonts w:hint="eastAsia"/>
        </w:rPr>
        <w:t>给予最高</w:t>
      </w:r>
      <w:r>
        <w:rPr>
          <w:rFonts w:hint="eastAsia"/>
        </w:rPr>
        <w:t>100</w:t>
      </w:r>
      <w:r>
        <w:rPr>
          <w:rFonts w:hint="eastAsia"/>
        </w:rPr>
        <w:t>万元资金支持。每年实际奖励金额不超过企业当年对高新区综合贡献的</w:t>
      </w:r>
      <w:r>
        <w:rPr>
          <w:rFonts w:hint="eastAsia"/>
        </w:rPr>
        <w:t>80%</w:t>
      </w:r>
      <w:r>
        <w:rPr>
          <w:rFonts w:hint="eastAsia"/>
        </w:rPr>
        <w:t>。单个企业享受该条政策不超过三年。</w:t>
      </w:r>
    </w:p>
    <w:p w:rsidR="00C42A39" w:rsidRDefault="007E689D" w:rsidP="000B01E2">
      <w:pPr>
        <w:pStyle w:val="3"/>
        <w:spacing w:before="0" w:line="600" w:lineRule="exact"/>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lastRenderedPageBreak/>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t>3</w:t>
      </w:r>
      <w:r>
        <w:rPr>
          <w:rFonts w:hint="eastAsia"/>
        </w:rPr>
        <w:t>）会计师事务所出具的年度财务审计报告复印件；</w:t>
      </w:r>
    </w:p>
    <w:p w:rsidR="00C42A39" w:rsidRDefault="007E689D" w:rsidP="000B01E2">
      <w:pPr>
        <w:spacing w:line="600" w:lineRule="exact"/>
      </w:pPr>
      <w:r>
        <w:rPr>
          <w:rFonts w:hint="eastAsia"/>
        </w:rPr>
        <w:t>（</w:t>
      </w:r>
      <w:r>
        <w:t>4</w:t>
      </w:r>
      <w:r>
        <w:rPr>
          <w:rFonts w:hint="eastAsia"/>
        </w:rPr>
        <w:t>）材料真实</w:t>
      </w:r>
      <w:r>
        <w:rPr>
          <w:rFonts w:hint="eastAsia"/>
        </w:rPr>
        <w:t>性声明及承诺书。</w:t>
      </w:r>
    </w:p>
    <w:p w:rsidR="00C42A39" w:rsidRDefault="007E689D" w:rsidP="000B01E2">
      <w:pPr>
        <w:pStyle w:val="1"/>
        <w:spacing w:line="600" w:lineRule="exact"/>
      </w:pPr>
      <w:r>
        <w:rPr>
          <w:rFonts w:hint="eastAsia"/>
        </w:rPr>
        <w:t>第七条</w:t>
      </w:r>
      <w:r>
        <w:rPr>
          <w:rFonts w:hint="eastAsia"/>
        </w:rPr>
        <w:t xml:space="preserve"> </w:t>
      </w:r>
      <w:r>
        <w:rPr>
          <w:rFonts w:hint="eastAsia"/>
        </w:rPr>
        <w:t>支持专业人才引育</w:t>
      </w:r>
    </w:p>
    <w:p w:rsidR="00C42A39" w:rsidRDefault="007E689D" w:rsidP="000B01E2">
      <w:pPr>
        <w:pStyle w:val="2"/>
        <w:spacing w:before="0" w:line="600" w:lineRule="exact"/>
      </w:pPr>
      <w:r>
        <w:rPr>
          <w:rFonts w:hint="eastAsia"/>
        </w:rPr>
        <w:t>（一）鼓励企业加快人才引聚，发挥人才智力支撑作用。对新引进企业的新招聘员工，按年度发放租房和生活补贴，每人每年</w:t>
      </w:r>
      <w:r>
        <w:rPr>
          <w:rFonts w:hint="eastAsia"/>
        </w:rPr>
        <w:t>1.2</w:t>
      </w:r>
      <w:r>
        <w:rPr>
          <w:rFonts w:hint="eastAsia"/>
        </w:rPr>
        <w:t>万元。</w:t>
      </w:r>
    </w:p>
    <w:p w:rsidR="00C42A39" w:rsidRDefault="007E689D" w:rsidP="000B01E2">
      <w:pPr>
        <w:pStyle w:val="3"/>
        <w:spacing w:before="0" w:line="600" w:lineRule="exact"/>
      </w:pPr>
      <w:r>
        <w:rPr>
          <w:rFonts w:hint="eastAsia"/>
        </w:rPr>
        <w:t>1</w:t>
      </w:r>
      <w:r>
        <w:rPr>
          <w:rFonts w:hint="eastAsia"/>
        </w:rPr>
        <w:t>．申请条件</w:t>
      </w:r>
    </w:p>
    <w:p w:rsidR="00C42A39" w:rsidRDefault="007E689D" w:rsidP="000B01E2">
      <w:pPr>
        <w:spacing w:line="600" w:lineRule="exact"/>
      </w:pPr>
      <w:r>
        <w:rPr>
          <w:rFonts w:hint="eastAsia"/>
        </w:rPr>
        <w:t>（</w:t>
      </w:r>
      <w:r>
        <w:rPr>
          <w:rFonts w:hint="eastAsia"/>
        </w:rPr>
        <w:t>1</w:t>
      </w:r>
      <w:r>
        <w:rPr>
          <w:rFonts w:hint="eastAsia"/>
        </w:rPr>
        <w:t>）新引进企业是指自</w:t>
      </w:r>
      <w:r>
        <w:rPr>
          <w:rFonts w:hint="eastAsia"/>
        </w:rPr>
        <w:t>2022</w:t>
      </w:r>
      <w:r>
        <w:rPr>
          <w:rFonts w:hint="eastAsia"/>
        </w:rPr>
        <w:t>年</w:t>
      </w:r>
      <w:r>
        <w:rPr>
          <w:rFonts w:hint="eastAsia"/>
        </w:rPr>
        <w:t>1</w:t>
      </w:r>
      <w:r>
        <w:rPr>
          <w:rFonts w:hint="eastAsia"/>
        </w:rPr>
        <w:t>月</w:t>
      </w:r>
      <w:r>
        <w:rPr>
          <w:rFonts w:hint="eastAsia"/>
        </w:rPr>
        <w:t>1</w:t>
      </w:r>
      <w:r>
        <w:rPr>
          <w:rFonts w:hint="eastAsia"/>
        </w:rPr>
        <w:t>日以来新注册在区内的细胞和基因治疗领域企业。</w:t>
      </w:r>
    </w:p>
    <w:p w:rsidR="00C42A39" w:rsidRDefault="007E689D" w:rsidP="000B01E2">
      <w:pPr>
        <w:spacing w:line="600" w:lineRule="exact"/>
      </w:pPr>
      <w:r>
        <w:rPr>
          <w:rFonts w:hint="eastAsia"/>
        </w:rPr>
        <w:t>（</w:t>
      </w:r>
      <w:r>
        <w:rPr>
          <w:rFonts w:hint="eastAsia"/>
        </w:rPr>
        <w:t>2</w:t>
      </w:r>
      <w:r>
        <w:rPr>
          <w:rFonts w:hint="eastAsia"/>
        </w:rPr>
        <w:t>）区内企业引进细胞和基因治疗领域本科及以上学历研发人员。</w:t>
      </w:r>
    </w:p>
    <w:p w:rsidR="00C42A39" w:rsidRDefault="007E689D" w:rsidP="000B01E2">
      <w:pPr>
        <w:spacing w:line="600" w:lineRule="exact"/>
      </w:pPr>
      <w:r>
        <w:rPr>
          <w:rFonts w:hint="eastAsia"/>
        </w:rPr>
        <w:t>（</w:t>
      </w:r>
      <w:r>
        <w:rPr>
          <w:rFonts w:hint="eastAsia"/>
        </w:rPr>
        <w:t>3</w:t>
      </w:r>
      <w:r>
        <w:rPr>
          <w:rFonts w:hint="eastAsia"/>
        </w:rPr>
        <w:t>）员工与企业签订</w:t>
      </w:r>
      <w:r>
        <w:rPr>
          <w:rFonts w:hint="eastAsia"/>
        </w:rPr>
        <w:t>3</w:t>
      </w:r>
      <w:r>
        <w:rPr>
          <w:rFonts w:hint="eastAsia"/>
        </w:rPr>
        <w:t>年（含）以上劳动合同，补贴申请期限须在劳动合同约定期限内。</w:t>
      </w:r>
    </w:p>
    <w:p w:rsidR="00C42A39" w:rsidRDefault="007E689D" w:rsidP="000B01E2">
      <w:pPr>
        <w:spacing w:line="600" w:lineRule="exact"/>
      </w:pPr>
      <w:r>
        <w:rPr>
          <w:rFonts w:hint="eastAsia"/>
        </w:rPr>
        <w:t>（</w:t>
      </w:r>
      <w:r>
        <w:rPr>
          <w:rFonts w:hint="eastAsia"/>
        </w:rPr>
        <w:t>4</w:t>
      </w:r>
      <w:r>
        <w:rPr>
          <w:rFonts w:hint="eastAsia"/>
        </w:rPr>
        <w:t>）社会保险由申报企业统一缴纳，主体与劳动合同一致。</w:t>
      </w:r>
    </w:p>
    <w:p w:rsidR="00C42A39" w:rsidRDefault="007E689D" w:rsidP="000B01E2">
      <w:pPr>
        <w:spacing w:line="600" w:lineRule="exact"/>
      </w:pPr>
      <w:r>
        <w:rPr>
          <w:rFonts w:hint="eastAsia"/>
        </w:rPr>
        <w:t>（</w:t>
      </w:r>
      <w:r>
        <w:rPr>
          <w:rFonts w:hint="eastAsia"/>
        </w:rPr>
        <w:t>5</w:t>
      </w:r>
      <w:r>
        <w:rPr>
          <w:rFonts w:hint="eastAsia"/>
        </w:rPr>
        <w:t>）在同时满足以上条件的情况下，企业连续为人</w:t>
      </w:r>
      <w:r>
        <w:rPr>
          <w:rFonts w:hint="eastAsia"/>
        </w:rPr>
        <w:t>才缴纳社会保险</w:t>
      </w:r>
      <w:r>
        <w:rPr>
          <w:rFonts w:hint="eastAsia"/>
        </w:rPr>
        <w:t>3</w:t>
      </w:r>
      <w:r>
        <w:rPr>
          <w:rFonts w:hint="eastAsia"/>
        </w:rPr>
        <w:t>个月及以上。</w:t>
      </w:r>
    </w:p>
    <w:p w:rsidR="00C42A39" w:rsidRDefault="007E689D" w:rsidP="000B01E2">
      <w:pPr>
        <w:pStyle w:val="3"/>
        <w:spacing w:before="0" w:line="600" w:lineRule="exact"/>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）按年度发放租房和生活补贴，每人每年</w:t>
      </w:r>
      <w:r>
        <w:rPr>
          <w:rFonts w:hint="eastAsia"/>
        </w:rPr>
        <w:t>1.2</w:t>
      </w:r>
      <w:r>
        <w:rPr>
          <w:rFonts w:hint="eastAsia"/>
        </w:rPr>
        <w:t>万元。</w:t>
      </w:r>
    </w:p>
    <w:p w:rsidR="00C42A39" w:rsidRDefault="007E689D" w:rsidP="000B01E2">
      <w:pPr>
        <w:spacing w:line="600" w:lineRule="exact"/>
      </w:pPr>
      <w:r>
        <w:rPr>
          <w:rFonts w:hint="eastAsia"/>
        </w:rPr>
        <w:t>（</w:t>
      </w:r>
      <w:r>
        <w:rPr>
          <w:rFonts w:hint="eastAsia"/>
        </w:rPr>
        <w:t>2</w:t>
      </w:r>
      <w:r>
        <w:rPr>
          <w:rFonts w:hint="eastAsia"/>
        </w:rPr>
        <w:t>）政策有效期内，每年申报一次。单个企业每年申报人才奖励人数不超过</w:t>
      </w:r>
      <w:r>
        <w:rPr>
          <w:rFonts w:hint="eastAsia"/>
        </w:rPr>
        <w:t>20</w:t>
      </w:r>
      <w:r>
        <w:rPr>
          <w:rFonts w:hint="eastAsia"/>
        </w:rPr>
        <w:t>个，奖励人数占比不超过企业在高新区缴纳社保总人数的</w:t>
      </w:r>
      <w:r>
        <w:rPr>
          <w:rFonts w:hint="eastAsia"/>
        </w:rPr>
        <w:t>20%</w:t>
      </w:r>
      <w:r>
        <w:rPr>
          <w:rFonts w:hint="eastAsia"/>
        </w:rPr>
        <w:t>。</w:t>
      </w:r>
    </w:p>
    <w:p w:rsidR="00C42A39" w:rsidRDefault="007E689D" w:rsidP="000B01E2">
      <w:pPr>
        <w:pStyle w:val="3"/>
        <w:spacing w:before="0" w:line="600" w:lineRule="exact"/>
      </w:pPr>
      <w:r>
        <w:rPr>
          <w:rFonts w:hint="eastAsia"/>
        </w:rPr>
        <w:lastRenderedPageBreak/>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）企业提供的符合条件的用工名册（包含：姓名、工作岗位、入职时间）；</w:t>
      </w:r>
    </w:p>
    <w:p w:rsidR="00C42A39" w:rsidRDefault="007E689D" w:rsidP="000B01E2">
      <w:pPr>
        <w:spacing w:line="600" w:lineRule="exact"/>
      </w:pPr>
      <w:r>
        <w:rPr>
          <w:rFonts w:hint="eastAsia"/>
        </w:rPr>
        <w:t>（</w:t>
      </w:r>
      <w:r>
        <w:rPr>
          <w:rFonts w:hint="eastAsia"/>
        </w:rPr>
        <w:t>4</w:t>
      </w:r>
      <w:r>
        <w:rPr>
          <w:rFonts w:hint="eastAsia"/>
        </w:rPr>
        <w:t>）全日制本科以上学历提供毕业证书、学位证书、《中国高等教育学历认证报告》，境外学历的聘用员工需提供学历学位证书、由教育部留学服务中心出具的《国外学历学位认证书》；</w:t>
      </w:r>
    </w:p>
    <w:p w:rsidR="00C42A39" w:rsidRDefault="007E689D" w:rsidP="000B01E2">
      <w:pPr>
        <w:spacing w:line="600" w:lineRule="exact"/>
      </w:pPr>
      <w:r>
        <w:rPr>
          <w:rFonts w:hint="eastAsia"/>
        </w:rPr>
        <w:t>（</w:t>
      </w:r>
      <w:r>
        <w:rPr>
          <w:rFonts w:hint="eastAsia"/>
        </w:rPr>
        <w:t>5</w:t>
      </w:r>
      <w:r>
        <w:rPr>
          <w:rFonts w:hint="eastAsia"/>
        </w:rPr>
        <w:t>）聘用人员劳动合同和天津市社会保险缴费证明；</w:t>
      </w:r>
    </w:p>
    <w:p w:rsidR="00C42A39" w:rsidRDefault="007E689D" w:rsidP="000B01E2">
      <w:pPr>
        <w:spacing w:line="600" w:lineRule="exact"/>
      </w:pPr>
      <w:r>
        <w:rPr>
          <w:rFonts w:hint="eastAsia"/>
        </w:rPr>
        <w:t>（</w:t>
      </w:r>
      <w:r>
        <w:rPr>
          <w:rFonts w:hint="eastAsia"/>
        </w:rPr>
        <w:t>6</w:t>
      </w:r>
      <w:r>
        <w:rPr>
          <w:rFonts w:hint="eastAsia"/>
        </w:rPr>
        <w:t>）材料真实性声明及承诺书。</w:t>
      </w:r>
    </w:p>
    <w:p w:rsidR="00C42A39" w:rsidRDefault="007E689D" w:rsidP="000B01E2">
      <w:pPr>
        <w:pStyle w:val="1"/>
        <w:spacing w:line="600" w:lineRule="exact"/>
      </w:pPr>
      <w:r>
        <w:rPr>
          <w:rFonts w:hint="eastAsia"/>
        </w:rPr>
        <w:t>第八条</w:t>
      </w:r>
      <w:r>
        <w:t xml:space="preserve"> </w:t>
      </w:r>
      <w:r>
        <w:rPr>
          <w:rFonts w:hint="eastAsia"/>
        </w:rPr>
        <w:t>支持产业生态营造</w:t>
      </w:r>
    </w:p>
    <w:p w:rsidR="00C42A39" w:rsidRDefault="007E689D" w:rsidP="000B01E2">
      <w:pPr>
        <w:pStyle w:val="2"/>
        <w:spacing w:before="0" w:line="600" w:lineRule="exact"/>
      </w:pPr>
      <w:r>
        <w:rPr>
          <w:rFonts w:hint="eastAsia"/>
        </w:rPr>
        <w:t>（一）支持标准制定。支持企业围绕细胞和基因治疗全流程，在采集、存储、运输、生产、制备等环节主导或参与制定国际标准、国家标准、行业标准、地方标准，经专业评估认定后，对于牵头企业最高给予每项</w:t>
      </w:r>
      <w:r>
        <w:rPr>
          <w:rFonts w:hint="eastAsia"/>
        </w:rPr>
        <w:t>300</w:t>
      </w:r>
      <w:r>
        <w:rPr>
          <w:rFonts w:hint="eastAsia"/>
        </w:rPr>
        <w:t>万元、</w:t>
      </w:r>
      <w:r>
        <w:rPr>
          <w:rFonts w:hint="eastAsia"/>
        </w:rPr>
        <w:t>150</w:t>
      </w:r>
      <w:r>
        <w:rPr>
          <w:rFonts w:hint="eastAsia"/>
        </w:rPr>
        <w:t>万元、</w:t>
      </w:r>
      <w:r>
        <w:rPr>
          <w:rFonts w:hint="eastAsia"/>
        </w:rPr>
        <w:t>80</w:t>
      </w:r>
      <w:r>
        <w:rPr>
          <w:rFonts w:hint="eastAsia"/>
        </w:rPr>
        <w:t>万元、</w:t>
      </w:r>
      <w:r>
        <w:rPr>
          <w:rFonts w:hint="eastAsia"/>
        </w:rPr>
        <w:t>50</w:t>
      </w:r>
      <w:r>
        <w:rPr>
          <w:rFonts w:hint="eastAsia"/>
        </w:rPr>
        <w:t>万元资金支持。参与企业按照上述标准金额减半给予支持。</w:t>
      </w:r>
    </w:p>
    <w:p w:rsidR="00C42A39" w:rsidRDefault="007E689D" w:rsidP="000B01E2">
      <w:pPr>
        <w:pStyle w:val="4"/>
        <w:keepNext w:val="0"/>
        <w:spacing w:before="0" w:line="600" w:lineRule="exact"/>
        <w:ind w:firstLine="643"/>
        <w:rPr>
          <w:rFonts w:ascii="仿宋_GB2312" w:eastAsia="仿宋_GB2312"/>
          <w:b/>
          <w:bCs/>
          <w:i w:val="0"/>
          <w:iCs w:val="0"/>
          <w:color w:val="auto"/>
        </w:rPr>
      </w:pPr>
      <w:r>
        <w:rPr>
          <w:rFonts w:ascii="仿宋_GB2312" w:eastAsia="仿宋_GB2312" w:hint="eastAsia"/>
          <w:b/>
          <w:bCs/>
          <w:i w:val="0"/>
          <w:iCs w:val="0"/>
          <w:color w:val="auto"/>
        </w:rPr>
        <w:t>1</w:t>
      </w:r>
      <w:r>
        <w:rPr>
          <w:rFonts w:ascii="仿宋_GB2312" w:eastAsia="仿宋_GB2312" w:hint="eastAsia"/>
          <w:b/>
          <w:bCs/>
          <w:i w:val="0"/>
          <w:iCs w:val="0"/>
          <w:color w:val="auto"/>
        </w:rPr>
        <w:t>．申请条件</w:t>
      </w:r>
    </w:p>
    <w:p w:rsidR="00C42A39" w:rsidRDefault="007E689D" w:rsidP="000B01E2">
      <w:pPr>
        <w:spacing w:line="600" w:lineRule="exact"/>
      </w:pPr>
      <w:r>
        <w:rPr>
          <w:rFonts w:hint="eastAsia"/>
        </w:rPr>
        <w:t>注册在区内的细胞和基因治疗领域企业，主导或参与制定细胞和基因治疗领域国际标准、国家标准、行业标准、地方标准。</w:t>
      </w:r>
    </w:p>
    <w:p w:rsidR="00C42A39" w:rsidRDefault="007E689D" w:rsidP="000B01E2">
      <w:pPr>
        <w:pStyle w:val="4"/>
        <w:spacing w:before="0" w:line="600" w:lineRule="exact"/>
        <w:ind w:firstLine="643"/>
        <w:rPr>
          <w:rFonts w:ascii="仿宋_GB2312" w:eastAsia="仿宋_GB2312"/>
          <w:b/>
          <w:bCs/>
          <w:i w:val="0"/>
          <w:iCs w:val="0"/>
          <w:color w:val="auto"/>
        </w:rPr>
      </w:pPr>
      <w:r>
        <w:rPr>
          <w:rFonts w:ascii="仿宋_GB2312" w:eastAsia="仿宋_GB2312" w:hint="eastAsia"/>
          <w:b/>
          <w:bCs/>
          <w:i w:val="0"/>
          <w:iCs w:val="0"/>
          <w:color w:val="auto"/>
        </w:rPr>
        <w:lastRenderedPageBreak/>
        <w:t>2</w:t>
      </w:r>
      <w:r>
        <w:rPr>
          <w:rFonts w:ascii="仿宋_GB2312" w:eastAsia="仿宋_GB2312" w:hint="eastAsia"/>
          <w:b/>
          <w:bCs/>
          <w:i w:val="0"/>
          <w:iCs w:val="0"/>
          <w:color w:val="auto"/>
        </w:rPr>
        <w:t>．支持标准</w:t>
      </w:r>
    </w:p>
    <w:p w:rsidR="00C42A39" w:rsidRDefault="007E689D" w:rsidP="000B01E2">
      <w:pPr>
        <w:spacing w:line="600" w:lineRule="exact"/>
      </w:pPr>
      <w:r>
        <w:rPr>
          <w:rFonts w:hint="eastAsia"/>
        </w:rPr>
        <w:t>（</w:t>
      </w:r>
      <w:r>
        <w:rPr>
          <w:rFonts w:hint="eastAsia"/>
        </w:rPr>
        <w:t>1</w:t>
      </w:r>
      <w:r>
        <w:rPr>
          <w:rFonts w:hint="eastAsia"/>
        </w:rPr>
        <w:t>）企业围绕细胞和基因治疗全流程，在采集、存储、运输、生产、制备等环节，主导（排名第一）制定国</w:t>
      </w:r>
      <w:r>
        <w:rPr>
          <w:rFonts w:hint="eastAsia"/>
        </w:rPr>
        <w:t>际标准的企业和机构，经专业评审符合条件的，给予每项</w:t>
      </w:r>
      <w:r>
        <w:t>3</w:t>
      </w:r>
      <w:r>
        <w:rPr>
          <w:rFonts w:hint="eastAsia"/>
        </w:rPr>
        <w:t>00</w:t>
      </w:r>
      <w:r>
        <w:rPr>
          <w:rFonts w:hint="eastAsia"/>
        </w:rPr>
        <w:t>万一次性奖励；主导制定国家标准的企业和机构，给予每项</w:t>
      </w:r>
      <w:r>
        <w:t>15</w:t>
      </w:r>
      <w:r>
        <w:rPr>
          <w:rFonts w:hint="eastAsia"/>
        </w:rPr>
        <w:t>0</w:t>
      </w:r>
      <w:r>
        <w:rPr>
          <w:rFonts w:hint="eastAsia"/>
        </w:rPr>
        <w:t>万一次性奖励；对主导制定行业标准的企业和机构，给予每项</w:t>
      </w:r>
      <w:r>
        <w:t>80</w:t>
      </w:r>
      <w:r>
        <w:rPr>
          <w:rFonts w:hint="eastAsia"/>
        </w:rPr>
        <w:t>万一次性奖励；对主导制定地方标准的企业和机构，给予每项</w:t>
      </w:r>
      <w:r>
        <w:t>50</w:t>
      </w:r>
      <w:r>
        <w:rPr>
          <w:rFonts w:hint="eastAsia"/>
        </w:rPr>
        <w:t>万一次性奖励。</w:t>
      </w:r>
    </w:p>
    <w:p w:rsidR="00C42A39" w:rsidRDefault="007E689D" w:rsidP="000B01E2">
      <w:pPr>
        <w:spacing w:line="600" w:lineRule="exact"/>
      </w:pPr>
      <w:bookmarkStart w:id="11" w:name="_Hlk109407259"/>
      <w:r>
        <w:rPr>
          <w:rFonts w:hint="eastAsia"/>
        </w:rPr>
        <w:t>（</w:t>
      </w:r>
      <w:r>
        <w:rPr>
          <w:rFonts w:hint="eastAsia"/>
        </w:rPr>
        <w:t>2</w:t>
      </w:r>
      <w:r>
        <w:rPr>
          <w:rFonts w:hint="eastAsia"/>
        </w:rPr>
        <w:t>）对于参与标准制定（排名前五位）的区内企业，按照上述标准金额减半给予支持；对于两个及以上参与标准制定（排名前五位）的区内企业，给予单项国际标准支持总额最高</w:t>
      </w:r>
      <w:r>
        <w:t>300</w:t>
      </w:r>
      <w:r>
        <w:rPr>
          <w:rFonts w:hint="eastAsia"/>
        </w:rPr>
        <w:t>万元、单项国家标准支持总额最高</w:t>
      </w:r>
      <w:r>
        <w:rPr>
          <w:rFonts w:hint="eastAsia"/>
        </w:rPr>
        <w:t>1</w:t>
      </w:r>
      <w:r>
        <w:t>5</w:t>
      </w:r>
      <w:r>
        <w:rPr>
          <w:rFonts w:hint="eastAsia"/>
        </w:rPr>
        <w:t>0</w:t>
      </w:r>
      <w:r>
        <w:rPr>
          <w:rFonts w:hint="eastAsia"/>
        </w:rPr>
        <w:t>万元、单项行业标准支持总额最高</w:t>
      </w:r>
      <w:r>
        <w:rPr>
          <w:rFonts w:hint="eastAsia"/>
        </w:rPr>
        <w:t>80</w:t>
      </w:r>
      <w:r>
        <w:rPr>
          <w:rFonts w:hint="eastAsia"/>
        </w:rPr>
        <w:t>万元、单项地方标准支持总额最高</w:t>
      </w:r>
      <w:r>
        <w:t>5</w:t>
      </w:r>
      <w:r>
        <w:rPr>
          <w:rFonts w:hint="eastAsia"/>
        </w:rPr>
        <w:t>0</w:t>
      </w:r>
      <w:r>
        <w:rPr>
          <w:rFonts w:hint="eastAsia"/>
        </w:rPr>
        <w:t>万元，按照实际参与企业数量平均分配。</w:t>
      </w:r>
    </w:p>
    <w:bookmarkEnd w:id="11"/>
    <w:p w:rsidR="00C42A39" w:rsidRDefault="007E689D" w:rsidP="000B01E2">
      <w:pPr>
        <w:pStyle w:val="4"/>
        <w:spacing w:before="0" w:line="600" w:lineRule="exact"/>
        <w:ind w:firstLine="643"/>
        <w:rPr>
          <w:rFonts w:ascii="仿宋_GB2312" w:eastAsia="仿宋_GB2312"/>
          <w:b/>
          <w:bCs/>
          <w:i w:val="0"/>
          <w:iCs w:val="0"/>
          <w:color w:val="auto"/>
        </w:rPr>
      </w:pPr>
      <w:r>
        <w:rPr>
          <w:rFonts w:ascii="仿宋_GB2312" w:eastAsia="仿宋_GB2312" w:hint="eastAsia"/>
          <w:b/>
          <w:bCs/>
          <w:i w:val="0"/>
          <w:iCs w:val="0"/>
          <w:color w:val="auto"/>
        </w:rPr>
        <w:t>3</w:t>
      </w:r>
      <w:r>
        <w:rPr>
          <w:rFonts w:ascii="仿宋_GB2312" w:eastAsia="仿宋_GB2312" w:hint="eastAsia"/>
          <w:b/>
          <w:bCs/>
          <w:i w:val="0"/>
          <w:iCs w:val="0"/>
          <w:color w:val="auto"/>
        </w:rPr>
        <w:t>．申报材料</w:t>
      </w:r>
    </w:p>
    <w:p w:rsidR="00C42A39" w:rsidRDefault="007E689D" w:rsidP="000B01E2">
      <w:pPr>
        <w:spacing w:line="600" w:lineRule="exact"/>
      </w:pPr>
      <w:r>
        <w:rPr>
          <w:rFonts w:hint="eastAsia"/>
        </w:rPr>
        <w:t>（</w:t>
      </w:r>
      <w:r>
        <w:rPr>
          <w:rFonts w:hint="eastAsia"/>
        </w:rPr>
        <w:t>1</w:t>
      </w:r>
      <w:r>
        <w:rPr>
          <w:rFonts w:hint="eastAsia"/>
        </w:rPr>
        <w:t>）企业营业执照复印件或其他主体资格证明文件；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）企业申报主导或参与国际标准、国家标准、行业标准、地方标准制定的相关证明材料；</w:t>
      </w:r>
    </w:p>
    <w:p w:rsidR="00C42A39" w:rsidRDefault="007E689D" w:rsidP="000B01E2">
      <w:pPr>
        <w:spacing w:line="600" w:lineRule="exact"/>
      </w:pPr>
      <w:r>
        <w:rPr>
          <w:rFonts w:hint="eastAsia"/>
        </w:rPr>
        <w:t>（</w:t>
      </w:r>
      <w:r>
        <w:t>4</w:t>
      </w:r>
      <w:r>
        <w:rPr>
          <w:rFonts w:hint="eastAsia"/>
        </w:rPr>
        <w:t>）材料真实性声明及承诺书。</w:t>
      </w:r>
    </w:p>
    <w:p w:rsidR="00C42A39" w:rsidRDefault="007E689D" w:rsidP="000B01E2">
      <w:pPr>
        <w:pStyle w:val="2"/>
        <w:spacing w:before="0" w:line="600" w:lineRule="exact"/>
      </w:pPr>
      <w:r>
        <w:lastRenderedPageBreak/>
        <w:t>（</w:t>
      </w:r>
      <w:r>
        <w:rPr>
          <w:rFonts w:hint="eastAsia"/>
        </w:rPr>
        <w:t>二</w:t>
      </w:r>
      <w:r>
        <w:t>）</w:t>
      </w:r>
      <w:r>
        <w:rPr>
          <w:rFonts w:hint="eastAsia"/>
        </w:rPr>
        <w:t>支持产业活动。支持本政策适用范围的企业、行业协会、联盟等，在区内组织权威性、公益性的细胞和基因治疗领域会议论坛、产业对接、学术竞赛等活动，按照活动实际举办费用的</w:t>
      </w:r>
      <w:r>
        <w:rPr>
          <w:rFonts w:hint="eastAsia"/>
        </w:rPr>
        <w:t>30%</w:t>
      </w:r>
      <w:r>
        <w:rPr>
          <w:rFonts w:hint="eastAsia"/>
        </w:rPr>
        <w:t>，给予举办方最高</w:t>
      </w:r>
      <w:r>
        <w:rPr>
          <w:rFonts w:hint="eastAsia"/>
        </w:rPr>
        <w:t>30</w:t>
      </w:r>
      <w:r>
        <w:rPr>
          <w:rFonts w:hint="eastAsia"/>
        </w:rPr>
        <w:t>万元的一次性资金支持。</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w:t>
      </w:r>
      <w:r>
        <w:rPr>
          <w:rFonts w:hint="eastAsia"/>
        </w:rPr>
        <w:t>1</w:t>
      </w:r>
      <w:r>
        <w:rPr>
          <w:rFonts w:hint="eastAsia"/>
        </w:rPr>
        <w:t>）活动承办主体为高新区细胞和基因治疗相关领域企业、行业协会或联盟，活动举办地点须在高新区（区外举办的活动需经高新区管委会批准）。</w:t>
      </w:r>
    </w:p>
    <w:p w:rsidR="00C42A39" w:rsidRDefault="007E689D" w:rsidP="000B01E2">
      <w:pPr>
        <w:spacing w:line="600" w:lineRule="exact"/>
      </w:pPr>
      <w:r>
        <w:rPr>
          <w:rFonts w:hint="eastAsia"/>
        </w:rPr>
        <w:t>（</w:t>
      </w:r>
      <w:r>
        <w:rPr>
          <w:rFonts w:hint="eastAsia"/>
        </w:rPr>
        <w:t>2</w:t>
      </w:r>
      <w:r>
        <w:rPr>
          <w:rFonts w:hint="eastAsia"/>
        </w:rPr>
        <w:t>）经高新区认定的权威性、公益性活动，包括不限于由区级（含）以上政府部门参与，或者由国家级、市级科研机构、行业协会、联盟等发起。</w:t>
      </w:r>
    </w:p>
    <w:p w:rsidR="00C42A39" w:rsidRDefault="007E689D" w:rsidP="000B01E2">
      <w:pPr>
        <w:spacing w:line="600" w:lineRule="exact"/>
      </w:pPr>
      <w:r>
        <w:rPr>
          <w:rFonts w:hint="eastAsia"/>
        </w:rPr>
        <w:t>（</w:t>
      </w:r>
      <w:r>
        <w:t>3</w:t>
      </w:r>
      <w:r>
        <w:rPr>
          <w:rFonts w:hint="eastAsia"/>
        </w:rPr>
        <w:t>）实际举办费用具体包括：交通费、食宿费、场地费、讲课费、资料费、推广费和其他必要费用。</w:t>
      </w:r>
    </w:p>
    <w:p w:rsidR="00C42A39" w:rsidRDefault="007E689D" w:rsidP="000B01E2">
      <w:pPr>
        <w:spacing w:line="600" w:lineRule="exact"/>
      </w:pPr>
      <w:r>
        <w:rPr>
          <w:rFonts w:hint="eastAsia"/>
        </w:rPr>
        <w:t>（</w:t>
      </w:r>
      <w:r>
        <w:t>4</w:t>
      </w:r>
      <w:r>
        <w:rPr>
          <w:rFonts w:hint="eastAsia"/>
        </w:rPr>
        <w:t>）一个活动有两个以上单位联合主办的，只能由一家单位申报，同一个活动不得重复申报。</w:t>
      </w:r>
    </w:p>
    <w:p w:rsidR="00C42A39" w:rsidRDefault="007E689D" w:rsidP="000B01E2">
      <w:pPr>
        <w:spacing w:line="600" w:lineRule="exact"/>
      </w:pPr>
      <w:r>
        <w:rPr>
          <w:rFonts w:hint="eastAsia"/>
        </w:rPr>
        <w:t>（</w:t>
      </w:r>
      <w:r>
        <w:t>5</w:t>
      </w:r>
      <w:r>
        <w:rPr>
          <w:rFonts w:hint="eastAsia"/>
        </w:rPr>
        <w:t>）符合条件的活动承办主体须提交活动方案（包括但不限于活动主题的说</w:t>
      </w:r>
      <w:r>
        <w:rPr>
          <w:rFonts w:hint="eastAsia"/>
        </w:rPr>
        <w:t>明、主办及协办单位介绍、邀请函等材料）及活动费用明细清单和支出凭证的佐证材料。由多个符合条件的活动承办主体联合承办的活动，须确定一个承办主体，承办主体须提供全部上述材料。</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w:t>
      </w:r>
      <w:bookmarkStart w:id="12" w:name="_Hlk110879339"/>
      <w:r>
        <w:rPr>
          <w:rFonts w:hint="eastAsia"/>
        </w:rPr>
        <w:t>经评审符合条件的，</w:t>
      </w:r>
      <w:bookmarkEnd w:id="12"/>
      <w:r>
        <w:rPr>
          <w:rFonts w:hint="eastAsia"/>
        </w:rPr>
        <w:t>按活动实际举办费用的</w:t>
      </w:r>
      <w:r>
        <w:rPr>
          <w:rFonts w:hint="eastAsia"/>
        </w:rPr>
        <w:t>30%</w:t>
      </w:r>
      <w:r>
        <w:rPr>
          <w:rFonts w:hint="eastAsia"/>
        </w:rPr>
        <w:t>，</w:t>
      </w:r>
      <w:r>
        <w:rPr>
          <w:rFonts w:hint="eastAsia"/>
        </w:rPr>
        <w:lastRenderedPageBreak/>
        <w:t>单个项目给予举办方最高</w:t>
      </w:r>
      <w:r>
        <w:t>3</w:t>
      </w:r>
      <w:r>
        <w:rPr>
          <w:rFonts w:hint="eastAsia"/>
        </w:rPr>
        <w:t>0</w:t>
      </w:r>
      <w:r>
        <w:rPr>
          <w:rFonts w:hint="eastAsia"/>
        </w:rPr>
        <w:t>万元的一次性资金支持。</w:t>
      </w:r>
    </w:p>
    <w:p w:rsidR="00C42A39" w:rsidRDefault="007E689D" w:rsidP="000B01E2">
      <w:pPr>
        <w:spacing w:line="600" w:lineRule="exact"/>
      </w:pPr>
      <w:r>
        <w:t>（</w:t>
      </w:r>
      <w:r>
        <w:rPr>
          <w:rFonts w:hint="eastAsia"/>
        </w:rPr>
        <w:t>2</w:t>
      </w:r>
      <w:r>
        <w:t>）</w:t>
      </w:r>
      <w:r>
        <w:rPr>
          <w:rFonts w:hint="eastAsia"/>
        </w:rPr>
        <w:t>单个企业每年累计支持额度最高</w:t>
      </w:r>
      <w:r>
        <w:t>1</w:t>
      </w:r>
      <w:r>
        <w:rPr>
          <w:rFonts w:hint="eastAsia"/>
        </w:rPr>
        <w:t>00</w:t>
      </w:r>
      <w:r>
        <w:rPr>
          <w:rFonts w:hint="eastAsia"/>
        </w:rPr>
        <w:t>万元。</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）企业营业执照复印件、民办非企业登记证、行业联盟战略协议、社会团体法人登记证或会员大会或会员代表大会通过的章程；</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）会议论坛、产业对接、学术竞赛等活动的活动方案、情况汇报（附照片）及相关证明；</w:t>
      </w:r>
    </w:p>
    <w:p w:rsidR="00C42A39" w:rsidRDefault="007E689D" w:rsidP="000B01E2">
      <w:pPr>
        <w:spacing w:line="600" w:lineRule="exact"/>
      </w:pPr>
      <w:r>
        <w:rPr>
          <w:rFonts w:hint="eastAsia"/>
        </w:rPr>
        <w:t>（</w:t>
      </w:r>
      <w:r>
        <w:rPr>
          <w:rFonts w:hint="eastAsia"/>
        </w:rPr>
        <w:t>4</w:t>
      </w:r>
      <w:r>
        <w:rPr>
          <w:rFonts w:hint="eastAsia"/>
        </w:rPr>
        <w:t>）活动费用明细清单和支出凭证以及相关票据；</w:t>
      </w:r>
    </w:p>
    <w:p w:rsidR="00C42A39" w:rsidRDefault="007E689D" w:rsidP="000B01E2">
      <w:pPr>
        <w:spacing w:line="600" w:lineRule="exact"/>
      </w:pPr>
      <w:r>
        <w:rPr>
          <w:rFonts w:hint="eastAsia"/>
        </w:rPr>
        <w:t>（</w:t>
      </w:r>
      <w:r>
        <w:rPr>
          <w:rFonts w:hint="eastAsia"/>
        </w:rPr>
        <w:t>5</w:t>
      </w:r>
      <w:r>
        <w:rPr>
          <w:rFonts w:hint="eastAsia"/>
        </w:rPr>
        <w:t>）媒体宣传报道等相关证明材料；</w:t>
      </w:r>
    </w:p>
    <w:p w:rsidR="00C42A39" w:rsidRDefault="007E689D" w:rsidP="000B01E2">
      <w:pPr>
        <w:spacing w:line="600" w:lineRule="exact"/>
      </w:pPr>
      <w:bookmarkStart w:id="13" w:name="_Hlk108355247"/>
      <w:r>
        <w:rPr>
          <w:rFonts w:hint="eastAsia"/>
        </w:rPr>
        <w:t>（</w:t>
      </w:r>
      <w:r>
        <w:rPr>
          <w:rFonts w:hint="eastAsia"/>
        </w:rPr>
        <w:t>6</w:t>
      </w:r>
      <w:r>
        <w:rPr>
          <w:rFonts w:hint="eastAsia"/>
        </w:rPr>
        <w:t>）材料真实性声明及承诺书。</w:t>
      </w:r>
    </w:p>
    <w:bookmarkEnd w:id="13"/>
    <w:p w:rsidR="00C42A39" w:rsidRDefault="007E689D" w:rsidP="000B01E2">
      <w:pPr>
        <w:keepLines/>
        <w:spacing w:line="600" w:lineRule="exact"/>
        <w:ind w:firstLine="643"/>
        <w:outlineLvl w:val="1"/>
        <w:rPr>
          <w:rFonts w:ascii="楷体_GB2312" w:eastAsia="楷体_GB2312" w:hAnsi="Calibri Light"/>
          <w:b/>
          <w:bCs/>
          <w:szCs w:val="32"/>
        </w:rPr>
      </w:pPr>
      <w:r>
        <w:rPr>
          <w:rFonts w:ascii="楷体_GB2312" w:eastAsia="楷体_GB2312" w:hAnsi="Calibri Light" w:hint="eastAsia"/>
          <w:b/>
          <w:bCs/>
          <w:szCs w:val="32"/>
        </w:rPr>
        <w:t>（三）支持获奖项目。对于权威性、公益性的细胞和基因领域创新创业类赛事，按照实际奖项设置，给予举办方最高</w:t>
      </w:r>
      <w:r>
        <w:rPr>
          <w:rFonts w:ascii="楷体_GB2312" w:eastAsia="楷体_GB2312" w:hAnsi="Calibri Light" w:hint="eastAsia"/>
          <w:b/>
          <w:bCs/>
          <w:szCs w:val="32"/>
        </w:rPr>
        <w:t>50</w:t>
      </w:r>
      <w:r>
        <w:rPr>
          <w:rFonts w:ascii="楷体_GB2312" w:eastAsia="楷体_GB2312" w:hAnsi="Calibri Light" w:hint="eastAsia"/>
          <w:b/>
          <w:bCs/>
          <w:szCs w:val="32"/>
        </w:rPr>
        <w:t>万元的一次性资金支持。支持赛事活动中的获奖项目在区内实施产业化，支持方式参照“创新成果转化支持”标准执行。</w:t>
      </w:r>
    </w:p>
    <w:p w:rsidR="00C42A39" w:rsidRDefault="007E689D" w:rsidP="000B01E2">
      <w:pPr>
        <w:pStyle w:val="3"/>
        <w:spacing w:before="0" w:line="600" w:lineRule="exact"/>
        <w:rPr>
          <w:i/>
          <w:iCs/>
        </w:rPr>
      </w:pPr>
      <w:r>
        <w:rPr>
          <w:rFonts w:hint="eastAsia"/>
        </w:rPr>
        <w:t>1</w:t>
      </w:r>
      <w:r>
        <w:rPr>
          <w:rFonts w:hint="eastAsia"/>
        </w:rPr>
        <w:t>．申请条件</w:t>
      </w:r>
    </w:p>
    <w:p w:rsidR="00C42A39" w:rsidRDefault="007E689D" w:rsidP="000B01E2">
      <w:pPr>
        <w:spacing w:line="600" w:lineRule="exact"/>
      </w:pPr>
      <w:r>
        <w:rPr>
          <w:rFonts w:hint="eastAsia"/>
        </w:rPr>
        <w:t>（</w:t>
      </w:r>
      <w:r>
        <w:rPr>
          <w:rFonts w:hint="eastAsia"/>
        </w:rPr>
        <w:t>1</w:t>
      </w:r>
      <w:r>
        <w:rPr>
          <w:rFonts w:hint="eastAsia"/>
        </w:rPr>
        <w:t>）赛事活动承办主体为高新区细胞和基因治疗领域企业、行业协会、联盟，活动举办地点须</w:t>
      </w:r>
      <w:r>
        <w:rPr>
          <w:rFonts w:hint="eastAsia"/>
        </w:rPr>
        <w:t>在高新区（区外举办的活动需经高新区管委会批准）。</w:t>
      </w:r>
    </w:p>
    <w:p w:rsidR="00C42A39" w:rsidRDefault="007E689D" w:rsidP="000B01E2">
      <w:pPr>
        <w:spacing w:line="600" w:lineRule="exact"/>
      </w:pPr>
      <w:r>
        <w:rPr>
          <w:rFonts w:hint="eastAsia"/>
        </w:rPr>
        <w:t>（</w:t>
      </w:r>
      <w:r>
        <w:rPr>
          <w:rFonts w:hint="eastAsia"/>
        </w:rPr>
        <w:t>2</w:t>
      </w:r>
      <w:r>
        <w:rPr>
          <w:rFonts w:hint="eastAsia"/>
        </w:rPr>
        <w:t>）经高新区认定的权威性、公益性细胞和基因领域创新创业类赛事，包括不限于由区级（含）以上政府部门</w:t>
      </w:r>
      <w:r>
        <w:rPr>
          <w:rFonts w:hint="eastAsia"/>
        </w:rPr>
        <w:lastRenderedPageBreak/>
        <w:t>参与，或者由国家级、市级科研机构、行业协会、联盟等发起。</w:t>
      </w:r>
    </w:p>
    <w:p w:rsidR="00C42A39" w:rsidRDefault="007E689D" w:rsidP="000B01E2">
      <w:pPr>
        <w:spacing w:line="600" w:lineRule="exact"/>
      </w:pPr>
      <w:r>
        <w:rPr>
          <w:rFonts w:hint="eastAsia"/>
        </w:rPr>
        <w:t>（</w:t>
      </w:r>
      <w:r>
        <w:t>3</w:t>
      </w:r>
      <w:r>
        <w:rPr>
          <w:rFonts w:hint="eastAsia"/>
        </w:rPr>
        <w:t>）在上述赛事中的获奖项目，项目团队拥有自主知识产权并在区内注册成立新公司。支持方式参照“第二条</w:t>
      </w:r>
      <w:r>
        <w:rPr>
          <w:rFonts w:hint="eastAsia"/>
        </w:rPr>
        <w:t xml:space="preserve"> </w:t>
      </w:r>
      <w:r>
        <w:rPr>
          <w:rFonts w:hint="eastAsia"/>
        </w:rPr>
        <w:t>支持创新成果转化”标准执行。</w:t>
      </w:r>
    </w:p>
    <w:p w:rsidR="00C42A39" w:rsidRDefault="007E689D" w:rsidP="000B01E2">
      <w:pPr>
        <w:pStyle w:val="3"/>
        <w:spacing w:before="0" w:line="600" w:lineRule="exact"/>
        <w:rPr>
          <w:i/>
          <w:iCs/>
        </w:rPr>
      </w:pPr>
      <w:r>
        <w:rPr>
          <w:rFonts w:hint="eastAsia"/>
        </w:rPr>
        <w:t>2</w:t>
      </w:r>
      <w:r>
        <w:rPr>
          <w:rFonts w:hint="eastAsia"/>
        </w:rPr>
        <w:t>．支持标准</w:t>
      </w:r>
    </w:p>
    <w:p w:rsidR="00C42A39" w:rsidRDefault="007E689D" w:rsidP="000B01E2">
      <w:pPr>
        <w:spacing w:line="600" w:lineRule="exact"/>
      </w:pPr>
      <w:r>
        <w:rPr>
          <w:rFonts w:hint="eastAsia"/>
        </w:rPr>
        <w:t>（</w:t>
      </w:r>
      <w:r>
        <w:rPr>
          <w:rFonts w:hint="eastAsia"/>
        </w:rPr>
        <w:t>1</w:t>
      </w:r>
      <w:r>
        <w:rPr>
          <w:rFonts w:hint="eastAsia"/>
        </w:rPr>
        <w:t>）对于权威性、公益性的细胞和基因领域创新创业类赛事，按照实际奖项设置的前三名，给予举办方最高</w:t>
      </w:r>
      <w:r>
        <w:rPr>
          <w:rFonts w:hint="eastAsia"/>
        </w:rPr>
        <w:t>50</w:t>
      </w:r>
      <w:r>
        <w:rPr>
          <w:rFonts w:hint="eastAsia"/>
        </w:rPr>
        <w:t>万元的一次性资金支持。</w:t>
      </w:r>
    </w:p>
    <w:p w:rsidR="00C42A39" w:rsidRDefault="007E689D" w:rsidP="000B01E2">
      <w:pPr>
        <w:spacing w:line="600" w:lineRule="exact"/>
      </w:pPr>
      <w:r>
        <w:rPr>
          <w:rFonts w:hint="eastAsia"/>
        </w:rPr>
        <w:t>（</w:t>
      </w:r>
      <w:r>
        <w:rPr>
          <w:rFonts w:hint="eastAsia"/>
        </w:rPr>
        <w:t>2</w:t>
      </w:r>
      <w:r>
        <w:rPr>
          <w:rFonts w:hint="eastAsia"/>
        </w:rPr>
        <w:t>）同一举办方依据本条款每年最高享受</w:t>
      </w:r>
      <w:r>
        <w:rPr>
          <w:rFonts w:hint="eastAsia"/>
        </w:rPr>
        <w:t>100</w:t>
      </w:r>
      <w:r>
        <w:rPr>
          <w:rFonts w:hint="eastAsia"/>
        </w:rPr>
        <w:t>万元活动类资金支持。</w:t>
      </w:r>
    </w:p>
    <w:p w:rsidR="00C42A39" w:rsidRDefault="007E689D" w:rsidP="000B01E2">
      <w:pPr>
        <w:pStyle w:val="3"/>
        <w:spacing w:before="0" w:line="600" w:lineRule="exact"/>
        <w:rPr>
          <w:i/>
          <w:iCs/>
        </w:rPr>
      </w:pPr>
      <w:r>
        <w:rPr>
          <w:rFonts w:hint="eastAsia"/>
        </w:rPr>
        <w:t>3</w:t>
      </w:r>
      <w:r>
        <w:rPr>
          <w:rFonts w:hint="eastAsia"/>
        </w:rPr>
        <w:t>．申报材料</w:t>
      </w:r>
    </w:p>
    <w:p w:rsidR="00C42A39" w:rsidRDefault="007E689D" w:rsidP="000B01E2">
      <w:pPr>
        <w:spacing w:line="600" w:lineRule="exact"/>
      </w:pPr>
      <w:r>
        <w:rPr>
          <w:rFonts w:hint="eastAsia"/>
        </w:rPr>
        <w:t>（</w:t>
      </w:r>
      <w:r>
        <w:rPr>
          <w:rFonts w:hint="eastAsia"/>
        </w:rPr>
        <w:t>1</w:t>
      </w:r>
      <w:r>
        <w:rPr>
          <w:rFonts w:hint="eastAsia"/>
        </w:rPr>
        <w:t>）企业营业执照复印件；</w:t>
      </w:r>
    </w:p>
    <w:p w:rsidR="00C42A39" w:rsidRDefault="007E689D" w:rsidP="000B01E2">
      <w:pPr>
        <w:spacing w:line="600" w:lineRule="exact"/>
      </w:pPr>
      <w:r>
        <w:rPr>
          <w:rFonts w:hint="eastAsia"/>
        </w:rPr>
        <w:t>（</w:t>
      </w:r>
      <w:r>
        <w:rPr>
          <w:rFonts w:hint="eastAsia"/>
        </w:rPr>
        <w:t>2</w:t>
      </w:r>
      <w:r>
        <w:rPr>
          <w:rFonts w:hint="eastAsia"/>
        </w:rPr>
        <w:t>）法定代表人、单位经办人身份证复印件；</w:t>
      </w:r>
    </w:p>
    <w:p w:rsidR="00C42A39" w:rsidRDefault="007E689D" w:rsidP="000B01E2">
      <w:pPr>
        <w:spacing w:line="600" w:lineRule="exact"/>
      </w:pPr>
      <w:r>
        <w:rPr>
          <w:rFonts w:hint="eastAsia"/>
        </w:rPr>
        <w:t>（</w:t>
      </w:r>
      <w:r>
        <w:rPr>
          <w:rFonts w:hint="eastAsia"/>
        </w:rPr>
        <w:t>3</w:t>
      </w:r>
      <w:r>
        <w:rPr>
          <w:rFonts w:hint="eastAsia"/>
        </w:rPr>
        <w:t>）创新创业赛事活动的活动方案、情况汇报（附照片）、媒体宣传报道等相关证明材料；</w:t>
      </w:r>
    </w:p>
    <w:p w:rsidR="00C42A39" w:rsidRDefault="007E689D" w:rsidP="000B01E2">
      <w:pPr>
        <w:spacing w:line="600" w:lineRule="exact"/>
      </w:pPr>
      <w:r>
        <w:t>（</w:t>
      </w:r>
      <w:r>
        <w:rPr>
          <w:rFonts w:hint="eastAsia"/>
        </w:rPr>
        <w:t>4</w:t>
      </w:r>
      <w:r>
        <w:t>）</w:t>
      </w:r>
      <w:r>
        <w:rPr>
          <w:rFonts w:hint="eastAsia"/>
        </w:rPr>
        <w:t>企业或项目获奖证明；</w:t>
      </w:r>
    </w:p>
    <w:p w:rsidR="00C42A39" w:rsidRDefault="007E689D" w:rsidP="000B01E2">
      <w:pPr>
        <w:spacing w:line="600" w:lineRule="exact"/>
      </w:pPr>
      <w:r>
        <w:t>（</w:t>
      </w:r>
      <w:r>
        <w:t>5</w:t>
      </w:r>
      <w:r>
        <w:t>）</w:t>
      </w:r>
      <w:r>
        <w:rPr>
          <w:rFonts w:hint="eastAsia"/>
        </w:rPr>
        <w:t>材料真实性声明及承诺书。</w:t>
      </w:r>
    </w:p>
    <w:p w:rsidR="00C42A39" w:rsidRDefault="007E689D" w:rsidP="000B01E2">
      <w:pPr>
        <w:pStyle w:val="1"/>
        <w:spacing w:line="600" w:lineRule="exact"/>
      </w:pPr>
      <w:r>
        <w:rPr>
          <w:rFonts w:hint="eastAsia"/>
        </w:rPr>
        <w:t>第九条</w:t>
      </w:r>
      <w:r>
        <w:rPr>
          <w:rFonts w:hint="eastAsia"/>
        </w:rPr>
        <w:t xml:space="preserve"> </w:t>
      </w:r>
      <w:r>
        <w:rPr>
          <w:rFonts w:hint="eastAsia"/>
        </w:rPr>
        <w:t>附则</w:t>
      </w:r>
    </w:p>
    <w:p w:rsidR="00C42A39" w:rsidRDefault="007E689D" w:rsidP="000B01E2">
      <w:pPr>
        <w:spacing w:line="600" w:lineRule="exact"/>
      </w:pPr>
      <w:r>
        <w:rPr>
          <w:rFonts w:hint="eastAsia"/>
        </w:rPr>
        <w:t>（一）本实施细则所述“申请材料”是指申请政策扶持提供的基本材料，复印件须加盖单位（企业）公章，申报时产业业务主管部门可在申报受理通知中要求提供其他必要的申报材料。所涉及的单位和个人提供申请资料须真</w:t>
      </w:r>
      <w:r>
        <w:rPr>
          <w:rFonts w:hint="eastAsia"/>
        </w:rPr>
        <w:lastRenderedPageBreak/>
        <w:t>实有效，对违规申报和弄虚作假的，一经查实，取消其当年和以后享受资助的资格，并追回已拨付的资金。同时根据相关法律法规进行处罚，涉嫌违法犯罪的，依法移交司法机关。</w:t>
      </w:r>
    </w:p>
    <w:p w:rsidR="00C42A39" w:rsidRDefault="007E689D" w:rsidP="000B01E2">
      <w:pPr>
        <w:spacing w:line="600" w:lineRule="exact"/>
      </w:pPr>
      <w:r>
        <w:rPr>
          <w:rFonts w:hint="eastAsia"/>
        </w:rPr>
        <w:t>（二）本细则所涉及的营业收入、研发费用等相关数据以高新区统计入库的数据为准，根据企业上年度数据进行申报核算。若无高新区统计入库数据，则应以企业提供具备资质的</w:t>
      </w:r>
      <w:r>
        <w:rPr>
          <w:rFonts w:hint="eastAsia"/>
        </w:rPr>
        <w:t>会计师事务所出具的年度审计报告、专项审计报告数据为准。</w:t>
      </w:r>
    </w:p>
    <w:p w:rsidR="00C42A39" w:rsidRDefault="007E689D" w:rsidP="000B01E2">
      <w:pPr>
        <w:spacing w:line="600" w:lineRule="exact"/>
      </w:pPr>
      <w:r>
        <w:rPr>
          <w:rFonts w:hint="eastAsia"/>
        </w:rPr>
        <w:t>（三）本细则中提及研发费用专项审计报告需由具备资质的会计师事务所出具，并应符合《财政部国家税务总局科技部关于完善研究开发费用税前加计扣除政策的通知》、国家税务总局《关于企业研究开发费用税前加计扣除政策有关问题的公告》等规定的范围和要求进行归集、申报，研发费用中人员人工费用不超过</w:t>
      </w:r>
      <w:r>
        <w:rPr>
          <w:rFonts w:hint="eastAsia"/>
        </w:rPr>
        <w:t>20%</w:t>
      </w:r>
      <w:r>
        <w:rPr>
          <w:rFonts w:hint="eastAsia"/>
        </w:rPr>
        <w:t>。专项报告应完整反映各项费用的明细附表，完备具体的入账时间、凭证号、摘要、金额等要素，并按事务所附表顺序整理材料费、技术服务费、能源费、修理费和租赁费等大额支出合同、发票。</w:t>
      </w:r>
    </w:p>
    <w:p w:rsidR="00C42A39" w:rsidRDefault="007E689D" w:rsidP="000B01E2">
      <w:pPr>
        <w:spacing w:line="600" w:lineRule="exact"/>
      </w:pPr>
      <w:r>
        <w:rPr>
          <w:rFonts w:hint="eastAsia"/>
        </w:rPr>
        <w:t>（四）同一类型奖励只能申报一次区级财政资金支持，同一项目获得国家、天津市、滨海新区及滨海高新区各级财政支持总额，不得超过该项目的总投入。申请本级支持的项目，若已申请国家、天津市及滨海新区支持的，需在</w:t>
      </w:r>
      <w:r>
        <w:rPr>
          <w:rFonts w:hint="eastAsia"/>
        </w:rPr>
        <w:lastRenderedPageBreak/>
        <w:t>材料真实性声明及承诺中明确注明所获具体支持情况。对于企业同一项目获得国家、天津市及滨海新区级政策支持，需要滨海高新区给予配套经费支持的，企业按照本政策享受的支持视同为配套支持。</w:t>
      </w:r>
    </w:p>
    <w:p w:rsidR="00C42A39" w:rsidRDefault="007E689D" w:rsidP="000B01E2">
      <w:pPr>
        <w:spacing w:line="600" w:lineRule="exact"/>
      </w:pPr>
      <w:r>
        <w:rPr>
          <w:rFonts w:hint="eastAsia"/>
        </w:rPr>
        <w:t>（五）已享受“一事一议”的企业不重复享受本政策中的同类条款，具体由滨海高新区管委会负责解释。符合办法规定的同一项目同时符合区内其它政策</w:t>
      </w:r>
      <w:r>
        <w:rPr>
          <w:rFonts w:hint="eastAsia"/>
        </w:rPr>
        <w:t>和上级政策规定的，按照“从优、从高、不重复”的原则予以支持。本办法第三条中的支持优势产品培育、第五条中的支持公共服务平台发展、第七条中的支持专业人才引育，实际奖励金额每年不超过企业当年对高新区综合贡献的</w:t>
      </w:r>
      <w:r>
        <w:rPr>
          <w:rFonts w:hint="eastAsia"/>
        </w:rPr>
        <w:t>80%</w:t>
      </w:r>
      <w:r>
        <w:rPr>
          <w:rFonts w:hint="eastAsia"/>
        </w:rPr>
        <w:t>。</w:t>
      </w:r>
    </w:p>
    <w:p w:rsidR="00C42A39" w:rsidRDefault="007E689D" w:rsidP="000B01E2">
      <w:pPr>
        <w:spacing w:line="600" w:lineRule="exact"/>
      </w:pPr>
      <w:r>
        <w:rPr>
          <w:rFonts w:hint="eastAsia"/>
        </w:rPr>
        <w:t>（六）对在安全生产、环境保护、社会稳定或其他重要领域存在问题的企业或机构，滨海高新区管委会将暂缓、减少或取消相应的扶持办法。具有失信行为信息（有效期内）的企业不能享受本办法。</w:t>
      </w:r>
    </w:p>
    <w:p w:rsidR="00C42A39" w:rsidRDefault="007E689D" w:rsidP="000B01E2">
      <w:pPr>
        <w:spacing w:line="600" w:lineRule="exact"/>
        <w:rPr>
          <w:rFonts w:ascii="仿宋_GB2312" w:hAnsi="黑体"/>
          <w:szCs w:val="32"/>
        </w:rPr>
      </w:pPr>
      <w:r>
        <w:rPr>
          <w:rFonts w:ascii="仿宋_GB2312" w:hAnsi="黑体" w:hint="eastAsia"/>
          <w:szCs w:val="32"/>
        </w:rPr>
        <w:t>（七）企业根据本办法获得资金支持</w:t>
      </w:r>
      <w:r>
        <w:rPr>
          <w:rFonts w:ascii="仿宋_GB2312" w:hAnsi="黑体" w:hint="eastAsia"/>
          <w:szCs w:val="32"/>
        </w:rPr>
        <w:t>/</w:t>
      </w:r>
      <w:r>
        <w:rPr>
          <w:rFonts w:ascii="仿宋_GB2312" w:hAnsi="黑体" w:hint="eastAsia"/>
          <w:szCs w:val="32"/>
        </w:rPr>
        <w:t>奖励后，在高新区实际经营期限不少于五年，否则，被支持企业须向管委会返还已享受的全部政策支持</w:t>
      </w:r>
      <w:r>
        <w:rPr>
          <w:rFonts w:ascii="仿宋_GB2312" w:hAnsi="黑体" w:hint="eastAsia"/>
          <w:szCs w:val="32"/>
        </w:rPr>
        <w:t>资金。</w:t>
      </w:r>
    </w:p>
    <w:p w:rsidR="00C42A39" w:rsidRDefault="007E689D" w:rsidP="000B01E2">
      <w:pPr>
        <w:spacing w:line="600" w:lineRule="exact"/>
        <w:ind w:firstLineChars="0"/>
        <w:rPr>
          <w:rFonts w:hint="eastAsia"/>
        </w:rPr>
      </w:pPr>
      <w:r>
        <w:rPr>
          <w:rFonts w:hint="eastAsia"/>
        </w:rPr>
        <w:t>（八）</w:t>
      </w:r>
      <w:bookmarkStart w:id="14" w:name="_Hlk111481571"/>
      <w:r>
        <w:rPr>
          <w:rFonts w:hint="eastAsia"/>
        </w:rPr>
        <w:t>各项政策申请每年集中办理，申报时间以具体通知为准。按照天津滨海高新区政策兑现管理有关规定执行。需要进行专家评审的，由高新区管委会另行制定具体评审办法</w:t>
      </w:r>
      <w:bookmarkEnd w:id="14"/>
      <w:r>
        <w:rPr>
          <w:rFonts w:hint="eastAsia"/>
        </w:rPr>
        <w:t>。</w:t>
      </w:r>
    </w:p>
    <w:p w:rsidR="000B01E2" w:rsidRDefault="000B01E2" w:rsidP="000B01E2">
      <w:pPr>
        <w:spacing w:line="600" w:lineRule="exact"/>
        <w:ind w:firstLineChars="0"/>
      </w:pPr>
      <w:bookmarkStart w:id="15" w:name="_GoBack"/>
      <w:bookmarkEnd w:id="15"/>
    </w:p>
    <w:p w:rsidR="00C42A39" w:rsidRDefault="007E689D" w:rsidP="000B01E2">
      <w:pPr>
        <w:spacing w:line="600" w:lineRule="exact"/>
      </w:pPr>
      <w:r>
        <w:rPr>
          <w:rFonts w:hint="eastAsia"/>
        </w:rPr>
        <w:lastRenderedPageBreak/>
        <w:t>（九）</w:t>
      </w:r>
      <w:bookmarkStart w:id="16" w:name="_Hlk109755266"/>
      <w:r>
        <w:rPr>
          <w:rFonts w:hint="eastAsia"/>
        </w:rPr>
        <w:t>办法自发布之日起实施，有效期截止</w:t>
      </w:r>
      <w:bookmarkEnd w:id="16"/>
      <w:r>
        <w:rPr>
          <w:rFonts w:hint="eastAsia"/>
        </w:rPr>
        <w:t>到</w:t>
      </w:r>
      <w:r>
        <w:rPr>
          <w:rFonts w:hint="eastAsia"/>
        </w:rPr>
        <w:t>202</w:t>
      </w:r>
      <w:r>
        <w:t>5</w:t>
      </w:r>
      <w:r>
        <w:rPr>
          <w:rFonts w:hint="eastAsia"/>
        </w:rPr>
        <w:t>年</w:t>
      </w:r>
      <w:r>
        <w:rPr>
          <w:rFonts w:hint="eastAsia"/>
        </w:rPr>
        <w:t>12</w:t>
      </w:r>
      <w:r>
        <w:rPr>
          <w:rFonts w:hint="eastAsia"/>
        </w:rPr>
        <w:t>月</w:t>
      </w:r>
      <w:r>
        <w:rPr>
          <w:rFonts w:hint="eastAsia"/>
        </w:rPr>
        <w:t>31</w:t>
      </w:r>
      <w:r>
        <w:rPr>
          <w:rFonts w:hint="eastAsia"/>
        </w:rPr>
        <w:t>日。其中涉及“分三年给予”的政策条款（第五条中的新建细胞产品质控平台、第六条支持产业链配套），若截至政策有效期满尚未达到政策支持年限，可依据实际情况延续享受相应政策支持直至期满。执行期间，若国家、天津市、滨海新区及滨海高新区相关政策出现变化，滨海高新区管委会有权对本实施细则做出相应调整</w:t>
      </w:r>
      <w:r>
        <w:rPr>
          <w:rFonts w:hint="eastAsia"/>
        </w:rPr>
        <w:t>。</w:t>
      </w:r>
    </w:p>
    <w:p w:rsidR="00C42A39" w:rsidRDefault="00C42A39" w:rsidP="000B01E2">
      <w:pPr>
        <w:spacing w:line="600" w:lineRule="exact"/>
      </w:pPr>
    </w:p>
    <w:sectPr w:rsidR="00C42A3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9D" w:rsidRDefault="007E689D">
      <w:pPr>
        <w:spacing w:line="240" w:lineRule="auto"/>
      </w:pPr>
      <w:r>
        <w:separator/>
      </w:r>
    </w:p>
  </w:endnote>
  <w:endnote w:type="continuationSeparator" w:id="0">
    <w:p w:rsidR="007E689D" w:rsidRDefault="007E6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39" w:rsidRDefault="00C42A3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8393"/>
      <w:docPartObj>
        <w:docPartGallery w:val="Page Numbers (Bottom of Page)"/>
        <w:docPartUnique/>
      </w:docPartObj>
    </w:sdtPr>
    <w:sdtContent>
      <w:p w:rsidR="000B01E2" w:rsidRDefault="000B01E2" w:rsidP="000B01E2">
        <w:pPr>
          <w:pStyle w:val="a4"/>
          <w:ind w:firstLine="360"/>
          <w:jc w:val="center"/>
        </w:pPr>
        <w:r>
          <w:fldChar w:fldCharType="begin"/>
        </w:r>
        <w:r>
          <w:instrText>PAGE   \* MERGEFORMAT</w:instrText>
        </w:r>
        <w:r>
          <w:fldChar w:fldCharType="separate"/>
        </w:r>
        <w:r w:rsidRPr="000B01E2">
          <w:rPr>
            <w:noProof/>
            <w:lang w:val="zh-CN"/>
          </w:rPr>
          <w:t>23</w:t>
        </w:r>
        <w:r>
          <w:fldChar w:fldCharType="end"/>
        </w:r>
      </w:p>
    </w:sdtContent>
  </w:sdt>
  <w:p w:rsidR="00C42A39" w:rsidRDefault="00C42A39">
    <w:pPr>
      <w:pStyle w:val="a4"/>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39" w:rsidRDefault="00C42A3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9D" w:rsidRDefault="007E689D">
      <w:r>
        <w:separator/>
      </w:r>
    </w:p>
  </w:footnote>
  <w:footnote w:type="continuationSeparator" w:id="0">
    <w:p w:rsidR="007E689D" w:rsidRDefault="007E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39" w:rsidRDefault="00C42A39">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39" w:rsidRDefault="00C42A39">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39" w:rsidRDefault="00C42A39">
    <w:pPr>
      <w:pStyle w:val="a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纯林">
    <w15:presenceInfo w15:providerId="None" w15:userId="郑纯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TkxYjQwMGRkOGE3NTJmYThlZDUxZWJmMWM4ZjEifQ=="/>
  </w:docVars>
  <w:rsids>
    <w:rsidRoot w:val="00760C99"/>
    <w:rsid w:val="0000046B"/>
    <w:rsid w:val="0000762D"/>
    <w:rsid w:val="0002185E"/>
    <w:rsid w:val="00022531"/>
    <w:rsid w:val="00023B8B"/>
    <w:rsid w:val="00031FDB"/>
    <w:rsid w:val="00034B1B"/>
    <w:rsid w:val="00036524"/>
    <w:rsid w:val="00041721"/>
    <w:rsid w:val="00054B79"/>
    <w:rsid w:val="0005663B"/>
    <w:rsid w:val="00060B6D"/>
    <w:rsid w:val="00060F11"/>
    <w:rsid w:val="00065DB7"/>
    <w:rsid w:val="00073EFF"/>
    <w:rsid w:val="0007767A"/>
    <w:rsid w:val="00093121"/>
    <w:rsid w:val="000939A5"/>
    <w:rsid w:val="00094036"/>
    <w:rsid w:val="000954DB"/>
    <w:rsid w:val="000A1CA0"/>
    <w:rsid w:val="000B01E2"/>
    <w:rsid w:val="000B1869"/>
    <w:rsid w:val="000B2E2B"/>
    <w:rsid w:val="000B6250"/>
    <w:rsid w:val="000B68B6"/>
    <w:rsid w:val="000B7E3D"/>
    <w:rsid w:val="000C311A"/>
    <w:rsid w:val="000C5B0A"/>
    <w:rsid w:val="000C624A"/>
    <w:rsid w:val="000D78A0"/>
    <w:rsid w:val="000E20EF"/>
    <w:rsid w:val="000E5476"/>
    <w:rsid w:val="00107345"/>
    <w:rsid w:val="0012229E"/>
    <w:rsid w:val="00123FE3"/>
    <w:rsid w:val="0012521B"/>
    <w:rsid w:val="001267F3"/>
    <w:rsid w:val="00137C9F"/>
    <w:rsid w:val="001437E5"/>
    <w:rsid w:val="0014541C"/>
    <w:rsid w:val="00154E8C"/>
    <w:rsid w:val="00156D25"/>
    <w:rsid w:val="0016271D"/>
    <w:rsid w:val="00163BFC"/>
    <w:rsid w:val="00167C5F"/>
    <w:rsid w:val="001825D0"/>
    <w:rsid w:val="001870A9"/>
    <w:rsid w:val="00187EBD"/>
    <w:rsid w:val="001906F8"/>
    <w:rsid w:val="001A18D0"/>
    <w:rsid w:val="001A2636"/>
    <w:rsid w:val="001A31CF"/>
    <w:rsid w:val="001A34D9"/>
    <w:rsid w:val="001B1EA7"/>
    <w:rsid w:val="001C2434"/>
    <w:rsid w:val="001D2587"/>
    <w:rsid w:val="001D3D1C"/>
    <w:rsid w:val="001E5264"/>
    <w:rsid w:val="001E7F07"/>
    <w:rsid w:val="001F2ACE"/>
    <w:rsid w:val="001F6DA5"/>
    <w:rsid w:val="002041BE"/>
    <w:rsid w:val="00205D4A"/>
    <w:rsid w:val="0021216D"/>
    <w:rsid w:val="0022021A"/>
    <w:rsid w:val="0022145A"/>
    <w:rsid w:val="00222EB5"/>
    <w:rsid w:val="00223D82"/>
    <w:rsid w:val="00224F7B"/>
    <w:rsid w:val="002302C7"/>
    <w:rsid w:val="0023062E"/>
    <w:rsid w:val="0023176D"/>
    <w:rsid w:val="00232BC3"/>
    <w:rsid w:val="00232C23"/>
    <w:rsid w:val="00234A07"/>
    <w:rsid w:val="00235A2D"/>
    <w:rsid w:val="002414D7"/>
    <w:rsid w:val="00242A8E"/>
    <w:rsid w:val="00243735"/>
    <w:rsid w:val="00243B4D"/>
    <w:rsid w:val="002447B8"/>
    <w:rsid w:val="00244A35"/>
    <w:rsid w:val="00247BB3"/>
    <w:rsid w:val="00251BF2"/>
    <w:rsid w:val="00253879"/>
    <w:rsid w:val="00256084"/>
    <w:rsid w:val="0026225D"/>
    <w:rsid w:val="00262D6C"/>
    <w:rsid w:val="00266F4D"/>
    <w:rsid w:val="00270D8B"/>
    <w:rsid w:val="00273FDE"/>
    <w:rsid w:val="00277B5F"/>
    <w:rsid w:val="00281AD2"/>
    <w:rsid w:val="00281B7A"/>
    <w:rsid w:val="00284C33"/>
    <w:rsid w:val="00285E9A"/>
    <w:rsid w:val="00293EC5"/>
    <w:rsid w:val="00294524"/>
    <w:rsid w:val="002A2684"/>
    <w:rsid w:val="002A41FF"/>
    <w:rsid w:val="002B1838"/>
    <w:rsid w:val="002B1C18"/>
    <w:rsid w:val="002B429B"/>
    <w:rsid w:val="002B51C6"/>
    <w:rsid w:val="002C110C"/>
    <w:rsid w:val="002C3BB3"/>
    <w:rsid w:val="002D3A40"/>
    <w:rsid w:val="002D3B4F"/>
    <w:rsid w:val="002D5723"/>
    <w:rsid w:val="002E13BC"/>
    <w:rsid w:val="002E7849"/>
    <w:rsid w:val="002F0EFA"/>
    <w:rsid w:val="002F20FC"/>
    <w:rsid w:val="002F41F7"/>
    <w:rsid w:val="002F7D3F"/>
    <w:rsid w:val="00303640"/>
    <w:rsid w:val="00307CE0"/>
    <w:rsid w:val="00310AE7"/>
    <w:rsid w:val="00310DEE"/>
    <w:rsid w:val="00315677"/>
    <w:rsid w:val="00325901"/>
    <w:rsid w:val="0032622C"/>
    <w:rsid w:val="0034401A"/>
    <w:rsid w:val="003547DF"/>
    <w:rsid w:val="00355C16"/>
    <w:rsid w:val="00365D13"/>
    <w:rsid w:val="00366B69"/>
    <w:rsid w:val="0037682E"/>
    <w:rsid w:val="003813F7"/>
    <w:rsid w:val="00381F39"/>
    <w:rsid w:val="003834F8"/>
    <w:rsid w:val="00394D59"/>
    <w:rsid w:val="0039695F"/>
    <w:rsid w:val="003A2953"/>
    <w:rsid w:val="003A5A7E"/>
    <w:rsid w:val="003B2A55"/>
    <w:rsid w:val="003B3ACD"/>
    <w:rsid w:val="003B54EE"/>
    <w:rsid w:val="003C2D11"/>
    <w:rsid w:val="003C56F1"/>
    <w:rsid w:val="003D1EB4"/>
    <w:rsid w:val="003D6114"/>
    <w:rsid w:val="003E08A7"/>
    <w:rsid w:val="003E168F"/>
    <w:rsid w:val="003E33EB"/>
    <w:rsid w:val="003E3DE8"/>
    <w:rsid w:val="003F64F8"/>
    <w:rsid w:val="00412DB7"/>
    <w:rsid w:val="0042184C"/>
    <w:rsid w:val="00423B0A"/>
    <w:rsid w:val="00431D8B"/>
    <w:rsid w:val="004343AE"/>
    <w:rsid w:val="00436E98"/>
    <w:rsid w:val="00441C76"/>
    <w:rsid w:val="00442E97"/>
    <w:rsid w:val="00443141"/>
    <w:rsid w:val="00445C03"/>
    <w:rsid w:val="00451E9C"/>
    <w:rsid w:val="004561B8"/>
    <w:rsid w:val="004663FB"/>
    <w:rsid w:val="00470443"/>
    <w:rsid w:val="004747A6"/>
    <w:rsid w:val="004838DC"/>
    <w:rsid w:val="004A2CB7"/>
    <w:rsid w:val="004A366D"/>
    <w:rsid w:val="004B0241"/>
    <w:rsid w:val="004B7444"/>
    <w:rsid w:val="004C234F"/>
    <w:rsid w:val="004C4212"/>
    <w:rsid w:val="004C4A69"/>
    <w:rsid w:val="004D0B62"/>
    <w:rsid w:val="004D30C6"/>
    <w:rsid w:val="004E04C0"/>
    <w:rsid w:val="004E0BC9"/>
    <w:rsid w:val="004E2ADE"/>
    <w:rsid w:val="004E7019"/>
    <w:rsid w:val="004E7930"/>
    <w:rsid w:val="004F31A9"/>
    <w:rsid w:val="004F4A7A"/>
    <w:rsid w:val="004F64F2"/>
    <w:rsid w:val="00506F97"/>
    <w:rsid w:val="005072A9"/>
    <w:rsid w:val="0051537F"/>
    <w:rsid w:val="00522D05"/>
    <w:rsid w:val="0052333D"/>
    <w:rsid w:val="005274F6"/>
    <w:rsid w:val="005275B3"/>
    <w:rsid w:val="005328FF"/>
    <w:rsid w:val="0053393F"/>
    <w:rsid w:val="005370DC"/>
    <w:rsid w:val="005408D0"/>
    <w:rsid w:val="0054213C"/>
    <w:rsid w:val="00542B6F"/>
    <w:rsid w:val="005443A3"/>
    <w:rsid w:val="00555B48"/>
    <w:rsid w:val="00571221"/>
    <w:rsid w:val="00571E76"/>
    <w:rsid w:val="005724BB"/>
    <w:rsid w:val="00573E46"/>
    <w:rsid w:val="00580F75"/>
    <w:rsid w:val="00584409"/>
    <w:rsid w:val="00585BD6"/>
    <w:rsid w:val="005860C1"/>
    <w:rsid w:val="005A05F7"/>
    <w:rsid w:val="005A2D9B"/>
    <w:rsid w:val="005A7972"/>
    <w:rsid w:val="005B081B"/>
    <w:rsid w:val="005B5549"/>
    <w:rsid w:val="005C6306"/>
    <w:rsid w:val="005C7895"/>
    <w:rsid w:val="005D0777"/>
    <w:rsid w:val="005D0DAB"/>
    <w:rsid w:val="005D2752"/>
    <w:rsid w:val="005D483D"/>
    <w:rsid w:val="005D4FC1"/>
    <w:rsid w:val="005D5F09"/>
    <w:rsid w:val="005E21DD"/>
    <w:rsid w:val="005E5BAD"/>
    <w:rsid w:val="005E6126"/>
    <w:rsid w:val="005E7EBA"/>
    <w:rsid w:val="005F34B2"/>
    <w:rsid w:val="005F7CEB"/>
    <w:rsid w:val="006057F5"/>
    <w:rsid w:val="00610298"/>
    <w:rsid w:val="006104F6"/>
    <w:rsid w:val="00611C0F"/>
    <w:rsid w:val="00614FC0"/>
    <w:rsid w:val="0061769D"/>
    <w:rsid w:val="006217E6"/>
    <w:rsid w:val="00623ECD"/>
    <w:rsid w:val="006260FD"/>
    <w:rsid w:val="0063505F"/>
    <w:rsid w:val="00636D39"/>
    <w:rsid w:val="00640960"/>
    <w:rsid w:val="0065058C"/>
    <w:rsid w:val="0065708A"/>
    <w:rsid w:val="00666E5F"/>
    <w:rsid w:val="00667979"/>
    <w:rsid w:val="006732D9"/>
    <w:rsid w:val="0067600C"/>
    <w:rsid w:val="00685597"/>
    <w:rsid w:val="006855BD"/>
    <w:rsid w:val="00685DF3"/>
    <w:rsid w:val="006922AC"/>
    <w:rsid w:val="00696740"/>
    <w:rsid w:val="006A3958"/>
    <w:rsid w:val="006A693B"/>
    <w:rsid w:val="006A6AF0"/>
    <w:rsid w:val="006A6D8C"/>
    <w:rsid w:val="006B1E95"/>
    <w:rsid w:val="006B2043"/>
    <w:rsid w:val="006C0A91"/>
    <w:rsid w:val="006C3F49"/>
    <w:rsid w:val="006C46B6"/>
    <w:rsid w:val="006C7C3E"/>
    <w:rsid w:val="006D2F24"/>
    <w:rsid w:val="006D42B7"/>
    <w:rsid w:val="006D66A9"/>
    <w:rsid w:val="006D6E9D"/>
    <w:rsid w:val="006F5CFB"/>
    <w:rsid w:val="00704B28"/>
    <w:rsid w:val="0070765B"/>
    <w:rsid w:val="00723473"/>
    <w:rsid w:val="00723848"/>
    <w:rsid w:val="0072521E"/>
    <w:rsid w:val="00725B35"/>
    <w:rsid w:val="007270D4"/>
    <w:rsid w:val="00734183"/>
    <w:rsid w:val="00754078"/>
    <w:rsid w:val="00755FB8"/>
    <w:rsid w:val="007603B6"/>
    <w:rsid w:val="00760C99"/>
    <w:rsid w:val="00774C94"/>
    <w:rsid w:val="00775560"/>
    <w:rsid w:val="00780524"/>
    <w:rsid w:val="00780BBF"/>
    <w:rsid w:val="00780F4B"/>
    <w:rsid w:val="00782468"/>
    <w:rsid w:val="0078422F"/>
    <w:rsid w:val="007947F1"/>
    <w:rsid w:val="007A2EFB"/>
    <w:rsid w:val="007A6118"/>
    <w:rsid w:val="007A73C2"/>
    <w:rsid w:val="007B25AD"/>
    <w:rsid w:val="007B4FFA"/>
    <w:rsid w:val="007B5427"/>
    <w:rsid w:val="007C7CD7"/>
    <w:rsid w:val="007D176D"/>
    <w:rsid w:val="007D188D"/>
    <w:rsid w:val="007D59B1"/>
    <w:rsid w:val="007D5C2E"/>
    <w:rsid w:val="007E5EC9"/>
    <w:rsid w:val="007E689D"/>
    <w:rsid w:val="007E73BC"/>
    <w:rsid w:val="007E7F35"/>
    <w:rsid w:val="007F132D"/>
    <w:rsid w:val="007F52FC"/>
    <w:rsid w:val="007F56A9"/>
    <w:rsid w:val="00802364"/>
    <w:rsid w:val="00802A62"/>
    <w:rsid w:val="008156AF"/>
    <w:rsid w:val="00816B46"/>
    <w:rsid w:val="00824DAB"/>
    <w:rsid w:val="0083150F"/>
    <w:rsid w:val="00836108"/>
    <w:rsid w:val="00837E3F"/>
    <w:rsid w:val="008450B9"/>
    <w:rsid w:val="00846E58"/>
    <w:rsid w:val="0085412A"/>
    <w:rsid w:val="00860710"/>
    <w:rsid w:val="00860D38"/>
    <w:rsid w:val="00860F58"/>
    <w:rsid w:val="00861800"/>
    <w:rsid w:val="008621A8"/>
    <w:rsid w:val="008663DE"/>
    <w:rsid w:val="00877CF2"/>
    <w:rsid w:val="008A16BE"/>
    <w:rsid w:val="008A2F2D"/>
    <w:rsid w:val="008B0B4F"/>
    <w:rsid w:val="008B437E"/>
    <w:rsid w:val="008C09B1"/>
    <w:rsid w:val="008C1D97"/>
    <w:rsid w:val="008C4988"/>
    <w:rsid w:val="008D2C37"/>
    <w:rsid w:val="008E01A0"/>
    <w:rsid w:val="008E57E0"/>
    <w:rsid w:val="008E76BE"/>
    <w:rsid w:val="009062E0"/>
    <w:rsid w:val="00907220"/>
    <w:rsid w:val="009133BB"/>
    <w:rsid w:val="00920832"/>
    <w:rsid w:val="00923BA7"/>
    <w:rsid w:val="0092597C"/>
    <w:rsid w:val="0092769B"/>
    <w:rsid w:val="00933FD7"/>
    <w:rsid w:val="00934221"/>
    <w:rsid w:val="00935936"/>
    <w:rsid w:val="00940E04"/>
    <w:rsid w:val="00944EC9"/>
    <w:rsid w:val="00946938"/>
    <w:rsid w:val="009515A9"/>
    <w:rsid w:val="009559E9"/>
    <w:rsid w:val="009568FA"/>
    <w:rsid w:val="00956AD9"/>
    <w:rsid w:val="00957D75"/>
    <w:rsid w:val="00961844"/>
    <w:rsid w:val="00972391"/>
    <w:rsid w:val="00980DB4"/>
    <w:rsid w:val="00983980"/>
    <w:rsid w:val="00983B6D"/>
    <w:rsid w:val="00987031"/>
    <w:rsid w:val="009A026D"/>
    <w:rsid w:val="009A073C"/>
    <w:rsid w:val="009B6A83"/>
    <w:rsid w:val="009C25DE"/>
    <w:rsid w:val="009C68DD"/>
    <w:rsid w:val="009C7C96"/>
    <w:rsid w:val="009D22B4"/>
    <w:rsid w:val="009D23CA"/>
    <w:rsid w:val="009D3B50"/>
    <w:rsid w:val="009D633C"/>
    <w:rsid w:val="009E1E09"/>
    <w:rsid w:val="009E7F46"/>
    <w:rsid w:val="009F4F37"/>
    <w:rsid w:val="00A01AB6"/>
    <w:rsid w:val="00A033C1"/>
    <w:rsid w:val="00A0697B"/>
    <w:rsid w:val="00A10683"/>
    <w:rsid w:val="00A15D4E"/>
    <w:rsid w:val="00A21C82"/>
    <w:rsid w:val="00A2262E"/>
    <w:rsid w:val="00A266FD"/>
    <w:rsid w:val="00A26B4E"/>
    <w:rsid w:val="00A30536"/>
    <w:rsid w:val="00A309BF"/>
    <w:rsid w:val="00A32D38"/>
    <w:rsid w:val="00A33BF6"/>
    <w:rsid w:val="00A51E0F"/>
    <w:rsid w:val="00A57ACF"/>
    <w:rsid w:val="00A61EC8"/>
    <w:rsid w:val="00A63449"/>
    <w:rsid w:val="00A64B47"/>
    <w:rsid w:val="00A67C43"/>
    <w:rsid w:val="00A772EE"/>
    <w:rsid w:val="00A85568"/>
    <w:rsid w:val="00A9443F"/>
    <w:rsid w:val="00A9696E"/>
    <w:rsid w:val="00AA1628"/>
    <w:rsid w:val="00AA31A6"/>
    <w:rsid w:val="00AB318C"/>
    <w:rsid w:val="00AB3643"/>
    <w:rsid w:val="00AB5315"/>
    <w:rsid w:val="00AC28C3"/>
    <w:rsid w:val="00AC2B8D"/>
    <w:rsid w:val="00AC2C4F"/>
    <w:rsid w:val="00AC6319"/>
    <w:rsid w:val="00AC791F"/>
    <w:rsid w:val="00AD4FFD"/>
    <w:rsid w:val="00AD593D"/>
    <w:rsid w:val="00AE5FE6"/>
    <w:rsid w:val="00AE654B"/>
    <w:rsid w:val="00AF2F5E"/>
    <w:rsid w:val="00B02A56"/>
    <w:rsid w:val="00B04FE9"/>
    <w:rsid w:val="00B10483"/>
    <w:rsid w:val="00B16C25"/>
    <w:rsid w:val="00B17DFD"/>
    <w:rsid w:val="00B2001D"/>
    <w:rsid w:val="00B20200"/>
    <w:rsid w:val="00B2121F"/>
    <w:rsid w:val="00B31924"/>
    <w:rsid w:val="00B359E5"/>
    <w:rsid w:val="00B36409"/>
    <w:rsid w:val="00B3653E"/>
    <w:rsid w:val="00B4508B"/>
    <w:rsid w:val="00B47C27"/>
    <w:rsid w:val="00B50C52"/>
    <w:rsid w:val="00B50CAD"/>
    <w:rsid w:val="00B51F54"/>
    <w:rsid w:val="00B57486"/>
    <w:rsid w:val="00B61A05"/>
    <w:rsid w:val="00B61FB9"/>
    <w:rsid w:val="00B70A58"/>
    <w:rsid w:val="00B712D9"/>
    <w:rsid w:val="00B72982"/>
    <w:rsid w:val="00B73ADE"/>
    <w:rsid w:val="00B806AB"/>
    <w:rsid w:val="00B80B3E"/>
    <w:rsid w:val="00B82BFD"/>
    <w:rsid w:val="00BA03D7"/>
    <w:rsid w:val="00BA097F"/>
    <w:rsid w:val="00BA246A"/>
    <w:rsid w:val="00BA41DB"/>
    <w:rsid w:val="00BA4F6B"/>
    <w:rsid w:val="00BB0BDB"/>
    <w:rsid w:val="00BB5C00"/>
    <w:rsid w:val="00BD290B"/>
    <w:rsid w:val="00BD2E63"/>
    <w:rsid w:val="00BD7759"/>
    <w:rsid w:val="00BE4168"/>
    <w:rsid w:val="00BE4438"/>
    <w:rsid w:val="00BE4EBD"/>
    <w:rsid w:val="00BF0529"/>
    <w:rsid w:val="00BF1D8E"/>
    <w:rsid w:val="00BF4BFA"/>
    <w:rsid w:val="00C05232"/>
    <w:rsid w:val="00C10355"/>
    <w:rsid w:val="00C136FA"/>
    <w:rsid w:val="00C1644F"/>
    <w:rsid w:val="00C164C3"/>
    <w:rsid w:val="00C165B0"/>
    <w:rsid w:val="00C21FFA"/>
    <w:rsid w:val="00C22365"/>
    <w:rsid w:val="00C23021"/>
    <w:rsid w:val="00C334A6"/>
    <w:rsid w:val="00C3455E"/>
    <w:rsid w:val="00C36139"/>
    <w:rsid w:val="00C37577"/>
    <w:rsid w:val="00C41C76"/>
    <w:rsid w:val="00C42A39"/>
    <w:rsid w:val="00C4691D"/>
    <w:rsid w:val="00C4702D"/>
    <w:rsid w:val="00C47342"/>
    <w:rsid w:val="00C500BF"/>
    <w:rsid w:val="00C51F80"/>
    <w:rsid w:val="00C57480"/>
    <w:rsid w:val="00C578B0"/>
    <w:rsid w:val="00C622AA"/>
    <w:rsid w:val="00C66651"/>
    <w:rsid w:val="00C7278A"/>
    <w:rsid w:val="00C80BB5"/>
    <w:rsid w:val="00C93CFB"/>
    <w:rsid w:val="00C93DA6"/>
    <w:rsid w:val="00C94AEE"/>
    <w:rsid w:val="00CC0FAD"/>
    <w:rsid w:val="00CC3BCD"/>
    <w:rsid w:val="00CC3BDD"/>
    <w:rsid w:val="00CC63FA"/>
    <w:rsid w:val="00CC6EE7"/>
    <w:rsid w:val="00CD7FAB"/>
    <w:rsid w:val="00CE0DC0"/>
    <w:rsid w:val="00CE1123"/>
    <w:rsid w:val="00CE2765"/>
    <w:rsid w:val="00CE6506"/>
    <w:rsid w:val="00CF3194"/>
    <w:rsid w:val="00CF3D26"/>
    <w:rsid w:val="00CF79B8"/>
    <w:rsid w:val="00D010DE"/>
    <w:rsid w:val="00D11E52"/>
    <w:rsid w:val="00D200A1"/>
    <w:rsid w:val="00D249CE"/>
    <w:rsid w:val="00D34210"/>
    <w:rsid w:val="00D346E6"/>
    <w:rsid w:val="00D35D95"/>
    <w:rsid w:val="00D44DCE"/>
    <w:rsid w:val="00D4676D"/>
    <w:rsid w:val="00D54042"/>
    <w:rsid w:val="00D64556"/>
    <w:rsid w:val="00D73CB4"/>
    <w:rsid w:val="00D82116"/>
    <w:rsid w:val="00D8465A"/>
    <w:rsid w:val="00D85648"/>
    <w:rsid w:val="00D8673C"/>
    <w:rsid w:val="00D914EC"/>
    <w:rsid w:val="00D93B97"/>
    <w:rsid w:val="00D95C21"/>
    <w:rsid w:val="00DA077F"/>
    <w:rsid w:val="00DA5A14"/>
    <w:rsid w:val="00DB132D"/>
    <w:rsid w:val="00DB2225"/>
    <w:rsid w:val="00DD024C"/>
    <w:rsid w:val="00DD3AA9"/>
    <w:rsid w:val="00DD41C8"/>
    <w:rsid w:val="00DD6540"/>
    <w:rsid w:val="00DE4785"/>
    <w:rsid w:val="00DE58E1"/>
    <w:rsid w:val="00DF1366"/>
    <w:rsid w:val="00DF27F6"/>
    <w:rsid w:val="00DF4A6E"/>
    <w:rsid w:val="00DF5E71"/>
    <w:rsid w:val="00DF77D1"/>
    <w:rsid w:val="00E017BF"/>
    <w:rsid w:val="00E1184A"/>
    <w:rsid w:val="00E17A97"/>
    <w:rsid w:val="00E20E63"/>
    <w:rsid w:val="00E23A26"/>
    <w:rsid w:val="00E26D64"/>
    <w:rsid w:val="00E318A1"/>
    <w:rsid w:val="00E42A79"/>
    <w:rsid w:val="00E51020"/>
    <w:rsid w:val="00E53F4A"/>
    <w:rsid w:val="00E546E2"/>
    <w:rsid w:val="00E5643F"/>
    <w:rsid w:val="00E57511"/>
    <w:rsid w:val="00E662E1"/>
    <w:rsid w:val="00E66A9D"/>
    <w:rsid w:val="00E66BED"/>
    <w:rsid w:val="00E77522"/>
    <w:rsid w:val="00E90561"/>
    <w:rsid w:val="00E96D88"/>
    <w:rsid w:val="00EA3030"/>
    <w:rsid w:val="00EA3150"/>
    <w:rsid w:val="00EA3BE7"/>
    <w:rsid w:val="00EB4FD6"/>
    <w:rsid w:val="00EB5749"/>
    <w:rsid w:val="00EB739A"/>
    <w:rsid w:val="00EC0FF2"/>
    <w:rsid w:val="00EC43B9"/>
    <w:rsid w:val="00EC7C8B"/>
    <w:rsid w:val="00ED77C9"/>
    <w:rsid w:val="00EE4F19"/>
    <w:rsid w:val="00EE5E78"/>
    <w:rsid w:val="00EE6D39"/>
    <w:rsid w:val="00EE7858"/>
    <w:rsid w:val="00EF797B"/>
    <w:rsid w:val="00F10241"/>
    <w:rsid w:val="00F1256E"/>
    <w:rsid w:val="00F141F0"/>
    <w:rsid w:val="00F2657B"/>
    <w:rsid w:val="00F31EF3"/>
    <w:rsid w:val="00F45758"/>
    <w:rsid w:val="00F54F2F"/>
    <w:rsid w:val="00F55606"/>
    <w:rsid w:val="00F64092"/>
    <w:rsid w:val="00F858B9"/>
    <w:rsid w:val="00FA0694"/>
    <w:rsid w:val="00FA21D1"/>
    <w:rsid w:val="00FA2764"/>
    <w:rsid w:val="00FA385B"/>
    <w:rsid w:val="00FA59A0"/>
    <w:rsid w:val="00FC156D"/>
    <w:rsid w:val="00FC3E07"/>
    <w:rsid w:val="00FC43A4"/>
    <w:rsid w:val="00FD005D"/>
    <w:rsid w:val="00FD1049"/>
    <w:rsid w:val="00FE2588"/>
    <w:rsid w:val="00FE3903"/>
    <w:rsid w:val="00FE4968"/>
    <w:rsid w:val="00FE4C5A"/>
    <w:rsid w:val="00FE66B6"/>
    <w:rsid w:val="00FF3187"/>
    <w:rsid w:val="00FF5925"/>
    <w:rsid w:val="00FF7125"/>
    <w:rsid w:val="105D1FE3"/>
    <w:rsid w:val="31657039"/>
    <w:rsid w:val="42351222"/>
    <w:rsid w:val="49925CB6"/>
    <w:rsid w:val="4FA780D8"/>
    <w:rsid w:val="670E753C"/>
    <w:rsid w:val="67D70959"/>
    <w:rsid w:val="6F571947"/>
    <w:rsid w:val="75920DD7"/>
    <w:rsid w:val="7A3C31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64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outlineLvl w:val="0"/>
    </w:pPr>
    <w:rPr>
      <w:rFonts w:ascii="黑体" w:eastAsia="黑体" w:hAnsi="黑体"/>
    </w:rPr>
  </w:style>
  <w:style w:type="paragraph" w:styleId="2">
    <w:name w:val="heading 2"/>
    <w:basedOn w:val="a"/>
    <w:next w:val="a"/>
    <w:link w:val="2Char"/>
    <w:uiPriority w:val="9"/>
    <w:unhideWhenUsed/>
    <w:qFormat/>
    <w:pPr>
      <w:keepLines/>
      <w:spacing w:before="40"/>
      <w:ind w:firstLine="643"/>
      <w:outlineLvl w:val="1"/>
    </w:pPr>
    <w:rPr>
      <w:rFonts w:ascii="楷体_GB2312" w:eastAsia="楷体_GB2312" w:hAnsiTheme="majorHAnsi" w:cstheme="majorBidi"/>
      <w:b/>
      <w:bCs/>
      <w:szCs w:val="32"/>
    </w:rPr>
  </w:style>
  <w:style w:type="paragraph" w:styleId="3">
    <w:name w:val="heading 3"/>
    <w:basedOn w:val="4"/>
    <w:next w:val="a"/>
    <w:link w:val="3Char"/>
    <w:uiPriority w:val="9"/>
    <w:unhideWhenUsed/>
    <w:qFormat/>
    <w:pPr>
      <w:ind w:firstLine="643"/>
      <w:outlineLvl w:val="2"/>
    </w:pPr>
    <w:rPr>
      <w:rFonts w:ascii="仿宋_GB2312" w:eastAsia="仿宋_GB2312"/>
      <w:b/>
      <w:bCs/>
      <w:i w:val="0"/>
      <w:iCs w:val="0"/>
      <w:color w:val="auto"/>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qFormat/>
    <w:rPr>
      <w:sz w:val="16"/>
      <w:szCs w:val="16"/>
    </w:rPr>
  </w:style>
  <w:style w:type="character" w:customStyle="1" w:styleId="1Char">
    <w:name w:val="标题 1 Char"/>
    <w:basedOn w:val="a0"/>
    <w:link w:val="1"/>
    <w:uiPriority w:val="9"/>
    <w:qFormat/>
    <w:rPr>
      <w:rFonts w:ascii="黑体" w:eastAsia="黑体" w:hAnsi="黑体" w:cs="Times New Roman"/>
      <w:kern w:val="2"/>
      <w:sz w:val="32"/>
      <w:szCs w:val="24"/>
      <w:lang w:val="en-US"/>
    </w:rPr>
  </w:style>
  <w:style w:type="paragraph" w:styleId="a8">
    <w:name w:val="List Paragraph"/>
    <w:basedOn w:val="a"/>
    <w:uiPriority w:val="34"/>
    <w:qFormat/>
    <w:pPr>
      <w:ind w:left="720"/>
      <w:contextualSpacing/>
    </w:pPr>
  </w:style>
  <w:style w:type="character" w:customStyle="1" w:styleId="2Char">
    <w:name w:val="标题 2 Char"/>
    <w:basedOn w:val="a0"/>
    <w:link w:val="2"/>
    <w:uiPriority w:val="9"/>
    <w:qFormat/>
    <w:rPr>
      <w:rFonts w:ascii="楷体_GB2312" w:eastAsia="楷体_GB2312" w:hAnsiTheme="majorHAnsi" w:cstheme="majorBidi"/>
      <w:b/>
      <w:bCs/>
      <w:kern w:val="2"/>
      <w:sz w:val="32"/>
      <w:szCs w:val="32"/>
      <w:lang w:val="en-US"/>
    </w:rPr>
  </w:style>
  <w:style w:type="character" w:customStyle="1" w:styleId="3Char">
    <w:name w:val="标题 3 Char"/>
    <w:basedOn w:val="a0"/>
    <w:link w:val="3"/>
    <w:uiPriority w:val="9"/>
    <w:qFormat/>
    <w:rPr>
      <w:rFonts w:ascii="仿宋_GB2312" w:eastAsia="仿宋_GB2312" w:hAnsiTheme="majorHAnsi" w:cstheme="majorBidi"/>
      <w:b/>
      <w:bCs/>
      <w:kern w:val="2"/>
      <w:sz w:val="32"/>
      <w:szCs w:val="24"/>
      <w:lang w:val="en-US"/>
    </w:rPr>
  </w:style>
  <w:style w:type="character" w:customStyle="1" w:styleId="Char0">
    <w:name w:val="页眉 Char"/>
    <w:basedOn w:val="a0"/>
    <w:link w:val="a5"/>
    <w:uiPriority w:val="99"/>
    <w:qFormat/>
    <w:rPr>
      <w:rFonts w:ascii="Times New Roman" w:eastAsia="仿宋_GB2312" w:hAnsi="Times New Roman" w:cs="Times New Roman"/>
      <w:kern w:val="2"/>
      <w:sz w:val="18"/>
      <w:szCs w:val="18"/>
      <w:lang w:val="en-US"/>
    </w:rPr>
  </w:style>
  <w:style w:type="character" w:customStyle="1" w:styleId="Char">
    <w:name w:val="页脚 Char"/>
    <w:basedOn w:val="a0"/>
    <w:link w:val="a4"/>
    <w:uiPriority w:val="99"/>
    <w:qFormat/>
    <w:rPr>
      <w:rFonts w:ascii="Times New Roman" w:eastAsia="仿宋_GB2312" w:hAnsi="Times New Roman" w:cs="Times New Roman"/>
      <w:kern w:val="2"/>
      <w:sz w:val="18"/>
      <w:szCs w:val="18"/>
      <w:lang w:val="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kern w:val="2"/>
      <w:sz w:val="32"/>
      <w:szCs w:val="24"/>
      <w:lang w:val="en-US"/>
    </w:rPr>
  </w:style>
  <w:style w:type="paragraph" w:customStyle="1" w:styleId="10">
    <w:name w:val="修订1"/>
    <w:hidden/>
    <w:uiPriority w:val="99"/>
    <w:semiHidden/>
    <w:qFormat/>
    <w:rPr>
      <w:rFonts w:ascii="Times New Roman" w:eastAsia="仿宋_GB2312" w:hAnsi="Times New Roman" w:cs="Times New Roman"/>
      <w:kern w:val="2"/>
      <w:sz w:val="32"/>
      <w:szCs w:val="24"/>
    </w:rPr>
  </w:style>
  <w:style w:type="paragraph" w:customStyle="1" w:styleId="20">
    <w:name w:val="修订2"/>
    <w:hidden/>
    <w:uiPriority w:val="99"/>
    <w:semiHidden/>
    <w:qFormat/>
    <w:rPr>
      <w:rFonts w:ascii="Times New Roman" w:eastAsia="仿宋_GB2312" w:hAnsi="Times New Roman" w:cs="Times New Roman"/>
      <w:kern w:val="2"/>
      <w:sz w:val="32"/>
      <w:szCs w:val="24"/>
    </w:rPr>
  </w:style>
  <w:style w:type="paragraph" w:customStyle="1" w:styleId="30">
    <w:name w:val="修订3"/>
    <w:hidden/>
    <w:uiPriority w:val="99"/>
    <w:semiHidden/>
    <w:qFormat/>
    <w:rPr>
      <w:rFonts w:ascii="Times New Roman" w:eastAsia="仿宋_GB2312" w:hAnsi="Times New Roman" w:cs="Times New Roman"/>
      <w:kern w:val="2"/>
      <w:sz w:val="32"/>
      <w:szCs w:val="24"/>
    </w:rPr>
  </w:style>
  <w:style w:type="paragraph" w:customStyle="1" w:styleId="40">
    <w:name w:val="修订4"/>
    <w:hidden/>
    <w:uiPriority w:val="99"/>
    <w:semiHidden/>
    <w:qFormat/>
    <w:rPr>
      <w:rFonts w:ascii="Times New Roman" w:eastAsia="仿宋_GB2312" w:hAnsi="Times New Roman" w:cs="Times New Roman"/>
      <w:kern w:val="2"/>
      <w:sz w:val="32"/>
      <w:szCs w:val="24"/>
    </w:rPr>
  </w:style>
  <w:style w:type="paragraph" w:styleId="a9">
    <w:name w:val="Balloon Text"/>
    <w:basedOn w:val="a"/>
    <w:link w:val="Char1"/>
    <w:uiPriority w:val="99"/>
    <w:semiHidden/>
    <w:unhideWhenUsed/>
    <w:rsid w:val="000B01E2"/>
    <w:pPr>
      <w:spacing w:line="240" w:lineRule="auto"/>
    </w:pPr>
    <w:rPr>
      <w:sz w:val="18"/>
      <w:szCs w:val="18"/>
    </w:rPr>
  </w:style>
  <w:style w:type="character" w:customStyle="1" w:styleId="Char1">
    <w:name w:val="批注框文本 Char"/>
    <w:basedOn w:val="a0"/>
    <w:link w:val="a9"/>
    <w:uiPriority w:val="99"/>
    <w:semiHidden/>
    <w:rsid w:val="000B01E2"/>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64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outlineLvl w:val="0"/>
    </w:pPr>
    <w:rPr>
      <w:rFonts w:ascii="黑体" w:eastAsia="黑体" w:hAnsi="黑体"/>
    </w:rPr>
  </w:style>
  <w:style w:type="paragraph" w:styleId="2">
    <w:name w:val="heading 2"/>
    <w:basedOn w:val="a"/>
    <w:next w:val="a"/>
    <w:link w:val="2Char"/>
    <w:uiPriority w:val="9"/>
    <w:unhideWhenUsed/>
    <w:qFormat/>
    <w:pPr>
      <w:keepLines/>
      <w:spacing w:before="40"/>
      <w:ind w:firstLine="643"/>
      <w:outlineLvl w:val="1"/>
    </w:pPr>
    <w:rPr>
      <w:rFonts w:ascii="楷体_GB2312" w:eastAsia="楷体_GB2312" w:hAnsiTheme="majorHAnsi" w:cstheme="majorBidi"/>
      <w:b/>
      <w:bCs/>
      <w:szCs w:val="32"/>
    </w:rPr>
  </w:style>
  <w:style w:type="paragraph" w:styleId="3">
    <w:name w:val="heading 3"/>
    <w:basedOn w:val="4"/>
    <w:next w:val="a"/>
    <w:link w:val="3Char"/>
    <w:uiPriority w:val="9"/>
    <w:unhideWhenUsed/>
    <w:qFormat/>
    <w:pPr>
      <w:ind w:firstLine="643"/>
      <w:outlineLvl w:val="2"/>
    </w:pPr>
    <w:rPr>
      <w:rFonts w:ascii="仿宋_GB2312" w:eastAsia="仿宋_GB2312"/>
      <w:b/>
      <w:bCs/>
      <w:i w:val="0"/>
      <w:iCs w:val="0"/>
      <w:color w:val="auto"/>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qFormat/>
    <w:rPr>
      <w:sz w:val="16"/>
      <w:szCs w:val="16"/>
    </w:rPr>
  </w:style>
  <w:style w:type="character" w:customStyle="1" w:styleId="1Char">
    <w:name w:val="标题 1 Char"/>
    <w:basedOn w:val="a0"/>
    <w:link w:val="1"/>
    <w:uiPriority w:val="9"/>
    <w:qFormat/>
    <w:rPr>
      <w:rFonts w:ascii="黑体" w:eastAsia="黑体" w:hAnsi="黑体" w:cs="Times New Roman"/>
      <w:kern w:val="2"/>
      <w:sz w:val="32"/>
      <w:szCs w:val="24"/>
      <w:lang w:val="en-US"/>
    </w:rPr>
  </w:style>
  <w:style w:type="paragraph" w:styleId="a8">
    <w:name w:val="List Paragraph"/>
    <w:basedOn w:val="a"/>
    <w:uiPriority w:val="34"/>
    <w:qFormat/>
    <w:pPr>
      <w:ind w:left="720"/>
      <w:contextualSpacing/>
    </w:pPr>
  </w:style>
  <w:style w:type="character" w:customStyle="1" w:styleId="2Char">
    <w:name w:val="标题 2 Char"/>
    <w:basedOn w:val="a0"/>
    <w:link w:val="2"/>
    <w:uiPriority w:val="9"/>
    <w:qFormat/>
    <w:rPr>
      <w:rFonts w:ascii="楷体_GB2312" w:eastAsia="楷体_GB2312" w:hAnsiTheme="majorHAnsi" w:cstheme="majorBidi"/>
      <w:b/>
      <w:bCs/>
      <w:kern w:val="2"/>
      <w:sz w:val="32"/>
      <w:szCs w:val="32"/>
      <w:lang w:val="en-US"/>
    </w:rPr>
  </w:style>
  <w:style w:type="character" w:customStyle="1" w:styleId="3Char">
    <w:name w:val="标题 3 Char"/>
    <w:basedOn w:val="a0"/>
    <w:link w:val="3"/>
    <w:uiPriority w:val="9"/>
    <w:qFormat/>
    <w:rPr>
      <w:rFonts w:ascii="仿宋_GB2312" w:eastAsia="仿宋_GB2312" w:hAnsiTheme="majorHAnsi" w:cstheme="majorBidi"/>
      <w:b/>
      <w:bCs/>
      <w:kern w:val="2"/>
      <w:sz w:val="32"/>
      <w:szCs w:val="24"/>
      <w:lang w:val="en-US"/>
    </w:rPr>
  </w:style>
  <w:style w:type="character" w:customStyle="1" w:styleId="Char0">
    <w:name w:val="页眉 Char"/>
    <w:basedOn w:val="a0"/>
    <w:link w:val="a5"/>
    <w:uiPriority w:val="99"/>
    <w:qFormat/>
    <w:rPr>
      <w:rFonts w:ascii="Times New Roman" w:eastAsia="仿宋_GB2312" w:hAnsi="Times New Roman" w:cs="Times New Roman"/>
      <w:kern w:val="2"/>
      <w:sz w:val="18"/>
      <w:szCs w:val="18"/>
      <w:lang w:val="en-US"/>
    </w:rPr>
  </w:style>
  <w:style w:type="character" w:customStyle="1" w:styleId="Char">
    <w:name w:val="页脚 Char"/>
    <w:basedOn w:val="a0"/>
    <w:link w:val="a4"/>
    <w:uiPriority w:val="99"/>
    <w:qFormat/>
    <w:rPr>
      <w:rFonts w:ascii="Times New Roman" w:eastAsia="仿宋_GB2312" w:hAnsi="Times New Roman" w:cs="Times New Roman"/>
      <w:kern w:val="2"/>
      <w:sz w:val="18"/>
      <w:szCs w:val="18"/>
      <w:lang w:val="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kern w:val="2"/>
      <w:sz w:val="32"/>
      <w:szCs w:val="24"/>
      <w:lang w:val="en-US"/>
    </w:rPr>
  </w:style>
  <w:style w:type="paragraph" w:customStyle="1" w:styleId="10">
    <w:name w:val="修订1"/>
    <w:hidden/>
    <w:uiPriority w:val="99"/>
    <w:semiHidden/>
    <w:qFormat/>
    <w:rPr>
      <w:rFonts w:ascii="Times New Roman" w:eastAsia="仿宋_GB2312" w:hAnsi="Times New Roman" w:cs="Times New Roman"/>
      <w:kern w:val="2"/>
      <w:sz w:val="32"/>
      <w:szCs w:val="24"/>
    </w:rPr>
  </w:style>
  <w:style w:type="paragraph" w:customStyle="1" w:styleId="20">
    <w:name w:val="修订2"/>
    <w:hidden/>
    <w:uiPriority w:val="99"/>
    <w:semiHidden/>
    <w:qFormat/>
    <w:rPr>
      <w:rFonts w:ascii="Times New Roman" w:eastAsia="仿宋_GB2312" w:hAnsi="Times New Roman" w:cs="Times New Roman"/>
      <w:kern w:val="2"/>
      <w:sz w:val="32"/>
      <w:szCs w:val="24"/>
    </w:rPr>
  </w:style>
  <w:style w:type="paragraph" w:customStyle="1" w:styleId="30">
    <w:name w:val="修订3"/>
    <w:hidden/>
    <w:uiPriority w:val="99"/>
    <w:semiHidden/>
    <w:qFormat/>
    <w:rPr>
      <w:rFonts w:ascii="Times New Roman" w:eastAsia="仿宋_GB2312" w:hAnsi="Times New Roman" w:cs="Times New Roman"/>
      <w:kern w:val="2"/>
      <w:sz w:val="32"/>
      <w:szCs w:val="24"/>
    </w:rPr>
  </w:style>
  <w:style w:type="paragraph" w:customStyle="1" w:styleId="40">
    <w:name w:val="修订4"/>
    <w:hidden/>
    <w:uiPriority w:val="99"/>
    <w:semiHidden/>
    <w:qFormat/>
    <w:rPr>
      <w:rFonts w:ascii="Times New Roman" w:eastAsia="仿宋_GB2312" w:hAnsi="Times New Roman" w:cs="Times New Roman"/>
      <w:kern w:val="2"/>
      <w:sz w:val="32"/>
      <w:szCs w:val="24"/>
    </w:rPr>
  </w:style>
  <w:style w:type="paragraph" w:styleId="a9">
    <w:name w:val="Balloon Text"/>
    <w:basedOn w:val="a"/>
    <w:link w:val="Char1"/>
    <w:uiPriority w:val="99"/>
    <w:semiHidden/>
    <w:unhideWhenUsed/>
    <w:rsid w:val="000B01E2"/>
    <w:pPr>
      <w:spacing w:line="240" w:lineRule="auto"/>
    </w:pPr>
    <w:rPr>
      <w:sz w:val="18"/>
      <w:szCs w:val="18"/>
    </w:rPr>
  </w:style>
  <w:style w:type="character" w:customStyle="1" w:styleId="Char1">
    <w:name w:val="批注框文本 Char"/>
    <w:basedOn w:val="a0"/>
    <w:link w:val="a9"/>
    <w:uiPriority w:val="99"/>
    <w:semiHidden/>
    <w:rsid w:val="000B01E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4194</Words>
  <Characters>5746</Characters>
  <Application>Microsoft Office Word</Application>
  <DocSecurity>0</DocSecurity>
  <Lines>2873</Lines>
  <Paragraphs>993</Paragraphs>
  <ScaleCrop>false</ScaleCrop>
  <Company>P R C</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Shirley (BJ/DA)</dc:creator>
  <cp:lastModifiedBy>Windows User</cp:lastModifiedBy>
  <cp:revision>113</cp:revision>
  <cp:lastPrinted>2022-09-05T17:38:00Z</cp:lastPrinted>
  <dcterms:created xsi:type="dcterms:W3CDTF">2022-07-21T09:55:00Z</dcterms:created>
  <dcterms:modified xsi:type="dcterms:W3CDTF">2022-10-19T07:48:00Z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4ED788E0192F4CC29348A6554B38475B</vt:lpwstr>
  </property>
</Properties>
</file>