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微软简标宋" w:hAnsi="宋体" w:eastAsia="微软简标宋" w:cs="宋体"/>
          <w:kern w:val="0"/>
          <w:sz w:val="44"/>
          <w:szCs w:val="44"/>
        </w:rPr>
      </w:pPr>
      <w:r>
        <w:rPr>
          <w:rFonts w:hint="eastAsia" w:ascii="微软简标宋" w:hAnsi="宋体" w:eastAsia="微软简标宋" w:cs="宋体"/>
          <w:kern w:val="0"/>
          <w:sz w:val="30"/>
          <w:szCs w:val="30"/>
        </w:rPr>
        <w:t>附件</w:t>
      </w:r>
      <w:r>
        <w:rPr>
          <w:rFonts w:hint="eastAsia" w:ascii="微软简标宋" w:hAnsi="宋体" w:eastAsia="微软简标宋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微软简标宋" w:hAnsi="宋体" w:eastAsia="微软简标宋" w:cs="宋体"/>
          <w:kern w:val="0"/>
          <w:sz w:val="30"/>
          <w:szCs w:val="30"/>
        </w:rPr>
        <w:t xml:space="preserve">：         </w:t>
      </w:r>
      <w:r>
        <w:rPr>
          <w:rFonts w:hint="eastAsia" w:ascii="黑体" w:hAnsi="黑体" w:eastAsia="黑体" w:cs="宋体"/>
          <w:kern w:val="0"/>
          <w:sz w:val="32"/>
          <w:szCs w:val="32"/>
        </w:rPr>
        <w:t>致转学学生家长的告知书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微软简标宋" w:hAnsi="宋体" w:eastAsia="微软简标宋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尊敬的家长：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依据您的转学申请和您提供的佐证材料，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高新区社发局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将于近期进行审核，并在审核确认后通过全国学籍系统为您的孩子提交转学申请。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根据天津市教委历年优质高中招生指标分配政策，指标推荐生需在学籍所在校在籍在学满三年。</w:t>
      </w:r>
      <w:r>
        <w:rPr>
          <w:rFonts w:hint="eastAsia" w:ascii="黑体" w:hAnsi="黑体" w:eastAsia="黑体" w:cs="宋体"/>
          <w:kern w:val="0"/>
          <w:sz w:val="32"/>
          <w:szCs w:val="32"/>
        </w:rPr>
        <w:t>本次转学学生均无指标生推荐资格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。请确认知晓此政策并签字。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</w:p>
    <w:p>
      <w:pPr>
        <w:widowControl/>
        <w:ind w:firstLine="4320" w:firstLineChars="13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学生姓名：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家长签字：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年   月   日</w:t>
      </w:r>
      <w:bookmarkStart w:id="0" w:name="_GoBack"/>
      <w:bookmarkEnd w:id="0"/>
    </w:p>
    <w:p>
      <w:pPr>
        <w:widowControl/>
        <w:spacing w:line="460" w:lineRule="exact"/>
        <w:ind w:firstLine="481" w:firstLineChars="200"/>
        <w:jc w:val="left"/>
        <w:rPr>
          <w:rFonts w:ascii="仿宋_GB2312" w:hAnsi="宋体" w:eastAsia="仿宋_GB2312" w:cs="宋体"/>
          <w:b/>
          <w:bCs/>
          <w:kern w:val="0"/>
          <w:sz w:val="24"/>
        </w:rPr>
      </w:pPr>
    </w:p>
    <w:p>
      <w:pPr>
        <w:widowControl/>
        <w:spacing w:line="460" w:lineRule="exact"/>
        <w:ind w:firstLine="481" w:firstLineChars="200"/>
        <w:jc w:val="left"/>
        <w:rPr>
          <w:rFonts w:ascii="仿宋_GB2312" w:hAnsi="宋体" w:eastAsia="仿宋_GB2312" w:cs="宋体"/>
          <w:b/>
          <w:bCs/>
          <w:kern w:val="0"/>
          <w:sz w:val="24"/>
        </w:rPr>
      </w:pPr>
    </w:p>
    <w:p>
      <w:pPr>
        <w:tabs>
          <w:tab w:val="right" w:pos="9179"/>
        </w:tabs>
        <w:spacing w:line="340" w:lineRule="exact"/>
        <w:ind w:firstLine="4920" w:firstLineChars="2050"/>
        <w:rPr>
          <w:rFonts w:ascii="黑体" w:hAnsi="宋体" w:eastAsia="黑体" w:cs="宋体"/>
          <w:bCs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0C"/>
    <w:rsid w:val="000B2962"/>
    <w:rsid w:val="00B85B8F"/>
    <w:rsid w:val="00DC6301"/>
    <w:rsid w:val="00E0060C"/>
    <w:rsid w:val="FCFEA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2022-12-08T16:06:00Z</dcterms:created>
  <dc:creator>j</dc:creator>
  <cp:lastModifiedBy>kylin</cp:lastModifiedBy>
  <dcterms:modified xsi:type="dcterms:W3CDTF">2022-12-12T11:25:34Z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