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hint="eastAsia"/>
          <w:b w:val="0"/>
          <w:bCs/>
        </w:rPr>
      </w:pPr>
    </w:p>
    <w:p>
      <w:pPr>
        <w:jc w:val="center"/>
        <w:rPr>
          <w:color w:val="000000"/>
          <w:sz w:val="37"/>
          <w:szCs w:val="37"/>
        </w:rPr>
      </w:pPr>
      <w:r>
        <w:rPr>
          <w:rStyle w:val="6"/>
          <w:rFonts w:hint="eastAsia"/>
          <w:b w:val="0"/>
          <w:bCs/>
        </w:rPr>
        <w:t>关于进一步加强各大商场和人员密集场所限流工作的通知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津新冠防指〔2020〕140号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00" w:afterAutospacing="0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市防控指挥部各工作组、各成员单位，各区防控指挥部：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0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为推动我市各类商场有序恢复营业，市防控指挥部下发了《新冠肺炎流行期间商场卫生防护指南（第二版）》（津新冠防指〔2020〕133号）。近日，相关部门在检查中发现有的商场存在防控主体责任落实不到位、人数限制标示不明显、限流人数计算方法不准确、网格化管理不严格、人员密集区域疏导不力等问题，极易造成聚集性疫情风险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0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为巩固疫情防控成果，有序推动全市各行业复工复产，按照市领导同志批示要求，各区各部门各单位要切实提高防控风险意识，加大对防护指南各项管控措施的部署落实力度。特别要进一步压实企业主体责任，按照防护指南中“控制顾客总量”的要求，强化对各大商场和人员密集场所的人数控制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0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请结合防护指南要求，迅速在各自管辖范围商场内开展集中排查整改工作，查找存在隐患问题，对落实不到位的商场要坚决整改，一场一策制定整改方案，对整改不到位的要坚决停业整顿。市防控指挥部将于近期再次对相关场所进行抽查督导，对于管控举措落实不力的区、部门进行通报批评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00" w:afterAutospacing="0"/>
        <w:ind w:left="0" w:right="0" w:firstLine="420"/>
        <w:jc w:val="righ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spacing w:before="300" w:beforeAutospacing="0" w:after="300" w:afterAutospacing="0"/>
        <w:ind w:left="0" w:right="0" w:firstLine="420"/>
        <w:jc w:val="righ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市防控指挥部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00" w:afterAutospacing="0"/>
        <w:ind w:left="0" w:right="0" w:firstLine="420"/>
        <w:jc w:val="righ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2020年3月15日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75976"/>
    <w:rsid w:val="0AD75976"/>
    <w:rsid w:val="6A6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spacing w:before="100" w:beforeAutospacing="1" w:after="100" w:afterAutospacing="1" w:line="600" w:lineRule="exact"/>
      <w:jc w:val="center"/>
      <w:textAlignment w:val="center"/>
      <w:outlineLvl w:val="0"/>
    </w:pPr>
    <w:rPr>
      <w:rFonts w:hint="eastAsia" w:ascii="Times New Roman" w:hAnsi="Times New Roman" w:eastAsia="方正小标宋简体"/>
      <w:kern w:val="44"/>
      <w:sz w:val="44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jc w:val="left"/>
    </w:pPr>
    <w:rPr>
      <w:rFonts w:hint="eastAsia" w:ascii="宋体" w:hAnsi="宋体"/>
      <w:kern w:val="0"/>
      <w:sz w:val="24"/>
    </w:rPr>
  </w:style>
  <w:style w:type="character" w:customStyle="1" w:styleId="6">
    <w:name w:val="标题 1 字符"/>
    <w:link w:val="2"/>
    <w:qFormat/>
    <w:uiPriority w:val="0"/>
    <w:rPr>
      <w:rFonts w:hint="eastAsia" w:ascii="Times New Roman" w:hAnsi="Times New Roman" w:eastAsia="方正小标宋简体"/>
      <w:kern w:val="44"/>
      <w:sz w:val="44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2020-03-20T08:12:00Z</dcterms:created>
  <dc:creator>hp</dc:creator>
  <cp:lastModifiedBy>hp</cp:lastModifiedBy>
  <dcterms:modified xsi:type="dcterms:W3CDTF">2020-03-20T08:13:22Z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